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5F2C9B" w:rsidRDefault="002717D1" w:rsidP="002717D1">
      <w:pPr>
        <w:pStyle w:val="Encabezado"/>
        <w:jc w:val="center"/>
        <w:rPr>
          <w:rFonts w:ascii="Edwardian Script ITC" w:hAnsi="Edwardian Script ITC" w:cs="Monotype Corsiva"/>
          <w:b/>
          <w:bCs/>
          <w:sz w:val="36"/>
          <w:szCs w:val="36"/>
          <w:lang w:eastAsia="es-MX"/>
        </w:rPr>
      </w:pPr>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Legislatura 201</w:t>
      </w:r>
      <w:r w:rsidR="001C7B89">
        <w:rPr>
          <w:rFonts w:ascii="Edwardian Script ITC" w:hAnsi="Edwardian Script ITC" w:cs="Monotype Corsiva"/>
          <w:b/>
          <w:bCs/>
          <w:sz w:val="36"/>
          <w:szCs w:val="36"/>
        </w:rPr>
        <w:t>7</w:t>
      </w:r>
      <w:r w:rsidRPr="005F2C9B">
        <w:rPr>
          <w:rFonts w:ascii="Edwardian Script ITC" w:hAnsi="Edwardian Script ITC" w:cs="Monotype Corsiva"/>
          <w:b/>
          <w:bCs/>
          <w:sz w:val="36"/>
          <w:szCs w:val="36"/>
        </w:rPr>
        <w:t>-201</w:t>
      </w:r>
      <w:r w:rsidR="001C7B89">
        <w:rPr>
          <w:rFonts w:ascii="Edwardian Script ITC" w:hAnsi="Edwardian Script ITC" w:cs="Monotype Corsiva"/>
          <w:b/>
          <w:bCs/>
          <w:sz w:val="36"/>
          <w:szCs w:val="36"/>
        </w:rPr>
        <w:t>8</w:t>
      </w:r>
    </w:p>
    <w:p w:rsidR="00A769D4" w:rsidRDefault="00A769D4" w:rsidP="003E193F">
      <w:pPr>
        <w:spacing w:after="0" w:line="240" w:lineRule="auto"/>
        <w:jc w:val="center"/>
        <w:rPr>
          <w:rFonts w:ascii="Arial" w:hAnsi="Arial" w:cs="Arial"/>
          <w:b/>
          <w:bCs/>
        </w:rPr>
      </w:pPr>
    </w:p>
    <w:p w:rsidR="003E193F" w:rsidRPr="003E193F" w:rsidRDefault="002717D1" w:rsidP="003E193F">
      <w:pPr>
        <w:spacing w:after="0" w:line="240" w:lineRule="auto"/>
        <w:jc w:val="center"/>
        <w:rPr>
          <w:rFonts w:ascii="Arial" w:eastAsia="Times New Roman" w:hAnsi="Arial" w:cs="Arial"/>
          <w:iCs/>
          <w:lang w:eastAsia="es-CO"/>
        </w:rPr>
      </w:pPr>
      <w:r w:rsidRPr="00B275D0">
        <w:rPr>
          <w:rFonts w:ascii="Arial" w:hAnsi="Arial" w:cs="Arial"/>
          <w:b/>
          <w:bCs/>
        </w:rPr>
        <w:t>TEXTO DEFINITIVO APROBADO EN PRI</w:t>
      </w:r>
      <w:r w:rsidR="005D3575" w:rsidRPr="00B275D0">
        <w:rPr>
          <w:rFonts w:ascii="Arial" w:hAnsi="Arial" w:cs="Arial"/>
          <w:b/>
          <w:bCs/>
        </w:rPr>
        <w:t xml:space="preserve">MER DEBATE </w:t>
      </w:r>
      <w:r w:rsidR="007B03BB" w:rsidRPr="00B275D0">
        <w:rPr>
          <w:rFonts w:ascii="Arial" w:hAnsi="Arial" w:cs="Arial"/>
          <w:b/>
          <w:bCs/>
        </w:rPr>
        <w:t>DE</w:t>
      </w:r>
      <w:r w:rsidR="005D3575" w:rsidRPr="00B275D0">
        <w:rPr>
          <w:rFonts w:ascii="Arial" w:hAnsi="Arial" w:cs="Arial"/>
          <w:b/>
          <w:bCs/>
        </w:rPr>
        <w:t xml:space="preserve">L PROYECTO DE LEY </w:t>
      </w:r>
      <w:r w:rsidR="00866E60" w:rsidRPr="003E193F">
        <w:rPr>
          <w:rFonts w:ascii="Arial" w:hAnsi="Arial" w:cs="Arial"/>
          <w:b/>
          <w:bCs/>
        </w:rPr>
        <w:t>No.</w:t>
      </w:r>
      <w:r w:rsidR="00866E60" w:rsidRPr="00B275D0">
        <w:rPr>
          <w:rFonts w:ascii="Arial" w:hAnsi="Arial" w:cs="Arial"/>
          <w:b/>
          <w:bCs/>
        </w:rPr>
        <w:t xml:space="preserve"> </w:t>
      </w:r>
      <w:r w:rsidR="00866E60">
        <w:rPr>
          <w:rFonts w:ascii="Arial" w:hAnsi="Arial" w:cs="Arial"/>
          <w:b/>
          <w:bCs/>
        </w:rPr>
        <w:t xml:space="preserve">180 </w:t>
      </w:r>
      <w:r w:rsidR="00866E60" w:rsidRPr="00B275D0">
        <w:rPr>
          <w:rFonts w:ascii="Arial" w:hAnsi="Arial" w:cs="Arial"/>
          <w:b/>
        </w:rPr>
        <w:t>DE 201</w:t>
      </w:r>
      <w:r w:rsidR="00866E60">
        <w:rPr>
          <w:rFonts w:ascii="Arial" w:hAnsi="Arial" w:cs="Arial"/>
          <w:b/>
        </w:rPr>
        <w:t>7</w:t>
      </w:r>
      <w:r w:rsidR="00866E60" w:rsidRPr="00B275D0">
        <w:rPr>
          <w:rFonts w:ascii="Arial" w:hAnsi="Arial" w:cs="Arial"/>
          <w:b/>
        </w:rPr>
        <w:t xml:space="preserve"> CÁMARA</w:t>
      </w:r>
      <w:r w:rsidR="00866E60">
        <w:rPr>
          <w:rFonts w:ascii="Arial" w:hAnsi="Arial" w:cs="Arial"/>
          <w:b/>
        </w:rPr>
        <w:t xml:space="preserve"> </w:t>
      </w:r>
      <w:r w:rsidR="00866E60" w:rsidRPr="00065EC1">
        <w:rPr>
          <w:rFonts w:ascii="Arial" w:hAnsi="Arial" w:cs="Arial"/>
          <w:b/>
        </w:rPr>
        <w:t>“</w:t>
      </w:r>
      <w:r w:rsidR="00866E60" w:rsidRPr="000013DC">
        <w:rPr>
          <w:rFonts w:ascii="Arial" w:hAnsi="Arial" w:cs="Arial"/>
          <w:b/>
          <w:bCs/>
        </w:rPr>
        <w:t>POR MEDIO DEL CUAL SE MODIFICA LA LEY 743 DE 2002 Y SE DICTAN OTRAS DISPOSICIONES</w:t>
      </w:r>
      <w:r w:rsidR="00065EC1" w:rsidRPr="00065EC1">
        <w:rPr>
          <w:rFonts w:ascii="Arial" w:eastAsia="Times New Roman" w:hAnsi="Arial" w:cs="Arial"/>
          <w:b/>
          <w:iCs/>
          <w:color w:val="000000"/>
          <w:lang w:eastAsia="es-CO"/>
        </w:rPr>
        <w:t>”</w:t>
      </w:r>
      <w:r w:rsidR="00065EC1" w:rsidRPr="00065EC1">
        <w:rPr>
          <w:rFonts w:ascii="Arial" w:hAnsi="Arial" w:cs="Arial"/>
          <w:b/>
        </w:rPr>
        <w:t>.</w:t>
      </w:r>
    </w:p>
    <w:p w:rsidR="00E9282E" w:rsidRDefault="00E9282E" w:rsidP="00151008">
      <w:pPr>
        <w:spacing w:line="240" w:lineRule="auto"/>
        <w:contextualSpacing/>
        <w:jc w:val="center"/>
        <w:rPr>
          <w:rFonts w:ascii="Arial" w:hAnsi="Arial" w:cs="Arial"/>
        </w:rPr>
      </w:pPr>
    </w:p>
    <w:p w:rsidR="002717D1" w:rsidRPr="000911A5" w:rsidRDefault="002717D1" w:rsidP="00151008">
      <w:pPr>
        <w:spacing w:line="240" w:lineRule="auto"/>
        <w:contextualSpacing/>
        <w:jc w:val="center"/>
        <w:rPr>
          <w:rFonts w:ascii="Arial" w:hAnsi="Arial" w:cs="Arial"/>
        </w:rPr>
      </w:pPr>
      <w:r w:rsidRPr="000911A5">
        <w:rPr>
          <w:rFonts w:ascii="Arial" w:hAnsi="Arial" w:cs="Arial"/>
        </w:rPr>
        <w:t>(</w:t>
      </w:r>
      <w:r w:rsidRPr="00741569">
        <w:rPr>
          <w:rFonts w:ascii="Arial" w:hAnsi="Arial" w:cs="Arial"/>
        </w:rPr>
        <w:t>Aprobado en la</w:t>
      </w:r>
      <w:r w:rsidR="008131F9">
        <w:rPr>
          <w:rFonts w:ascii="Arial" w:hAnsi="Arial" w:cs="Arial"/>
        </w:rPr>
        <w:t>s</w:t>
      </w:r>
      <w:r w:rsidRPr="00741569">
        <w:rPr>
          <w:rFonts w:ascii="Arial" w:hAnsi="Arial" w:cs="Arial"/>
        </w:rPr>
        <w:t xml:space="preserve"> </w:t>
      </w:r>
      <w:r w:rsidR="008131F9">
        <w:rPr>
          <w:rFonts w:ascii="Arial" w:hAnsi="Arial" w:cs="Arial"/>
        </w:rPr>
        <w:t>Sesiones</w:t>
      </w:r>
      <w:r w:rsidRPr="00741569">
        <w:rPr>
          <w:rFonts w:ascii="Arial" w:hAnsi="Arial" w:cs="Arial"/>
        </w:rPr>
        <w:t xml:space="preserve"> de</w:t>
      </w:r>
      <w:r w:rsidR="006B757E" w:rsidRPr="00741569">
        <w:rPr>
          <w:rFonts w:ascii="Arial" w:hAnsi="Arial" w:cs="Arial"/>
        </w:rPr>
        <w:t>l</w:t>
      </w:r>
      <w:r w:rsidR="008131F9">
        <w:rPr>
          <w:rFonts w:ascii="Arial" w:hAnsi="Arial" w:cs="Arial"/>
        </w:rPr>
        <w:t xml:space="preserve"> 18 y</w:t>
      </w:r>
      <w:r w:rsidR="006B757E" w:rsidRPr="00741569">
        <w:rPr>
          <w:rFonts w:ascii="Arial" w:hAnsi="Arial" w:cs="Arial"/>
        </w:rPr>
        <w:t xml:space="preserve"> </w:t>
      </w:r>
      <w:r w:rsidR="00866E60">
        <w:rPr>
          <w:rFonts w:ascii="Arial" w:hAnsi="Arial" w:cs="Arial"/>
        </w:rPr>
        <w:t>24</w:t>
      </w:r>
      <w:r w:rsidRPr="00741569">
        <w:rPr>
          <w:rFonts w:ascii="Arial" w:hAnsi="Arial" w:cs="Arial"/>
        </w:rPr>
        <w:t xml:space="preserve"> de </w:t>
      </w:r>
      <w:r w:rsidR="00F31A81">
        <w:rPr>
          <w:rFonts w:ascii="Arial" w:hAnsi="Arial" w:cs="Arial"/>
        </w:rPr>
        <w:t xml:space="preserve">abril </w:t>
      </w:r>
      <w:r w:rsidRPr="00741569">
        <w:rPr>
          <w:rFonts w:ascii="Arial" w:hAnsi="Arial" w:cs="Arial"/>
        </w:rPr>
        <w:t>de 201</w:t>
      </w:r>
      <w:r w:rsidR="00F31A81">
        <w:rPr>
          <w:rFonts w:ascii="Arial" w:hAnsi="Arial" w:cs="Arial"/>
        </w:rPr>
        <w:t>8</w:t>
      </w:r>
      <w:r w:rsidRPr="00741569">
        <w:rPr>
          <w:rFonts w:ascii="Arial" w:hAnsi="Arial" w:cs="Arial"/>
        </w:rPr>
        <w:t xml:space="preserve"> en la Comisión VII de la H. Cámara de Representantes, Acta</w:t>
      </w:r>
      <w:r w:rsidR="00866E60">
        <w:rPr>
          <w:rFonts w:ascii="Arial" w:hAnsi="Arial" w:cs="Arial"/>
        </w:rPr>
        <w:t>s</w:t>
      </w:r>
      <w:r w:rsidRPr="00741569">
        <w:rPr>
          <w:rFonts w:ascii="Arial" w:hAnsi="Arial" w:cs="Arial"/>
        </w:rPr>
        <w:t xml:space="preserve"> No.</w:t>
      </w:r>
      <w:r w:rsidR="006B757E" w:rsidRPr="00741569">
        <w:rPr>
          <w:rFonts w:ascii="Arial" w:hAnsi="Arial" w:cs="Arial"/>
        </w:rPr>
        <w:t xml:space="preserve"> </w:t>
      </w:r>
      <w:r w:rsidR="00866E60">
        <w:rPr>
          <w:rFonts w:ascii="Arial" w:hAnsi="Arial" w:cs="Arial"/>
        </w:rPr>
        <w:t xml:space="preserve">34 y </w:t>
      </w:r>
      <w:r w:rsidR="00F31A81">
        <w:rPr>
          <w:rFonts w:ascii="Arial" w:hAnsi="Arial" w:cs="Arial"/>
        </w:rPr>
        <w:t>3</w:t>
      </w:r>
      <w:r w:rsidR="00866E60">
        <w:rPr>
          <w:rFonts w:ascii="Arial" w:hAnsi="Arial" w:cs="Arial"/>
        </w:rPr>
        <w:t>5</w:t>
      </w:r>
      <w:r w:rsidRPr="000911A5">
        <w:rPr>
          <w:rFonts w:ascii="Arial" w:hAnsi="Arial" w:cs="Arial"/>
        </w:rPr>
        <w:t>)</w:t>
      </w:r>
    </w:p>
    <w:p w:rsidR="009E52D9" w:rsidRDefault="009E52D9" w:rsidP="002717D1">
      <w:pPr>
        <w:spacing w:after="0" w:line="288" w:lineRule="atLeast"/>
        <w:jc w:val="center"/>
        <w:textAlignment w:val="center"/>
        <w:rPr>
          <w:rFonts w:ascii="Arial" w:eastAsia="Arial Unicode MS" w:hAnsi="Arial" w:cs="Arial"/>
          <w:b/>
          <w:color w:val="000000"/>
          <w:lang w:eastAsia="es-ES"/>
        </w:rPr>
      </w:pPr>
    </w:p>
    <w:p w:rsidR="001C7B89" w:rsidRPr="00CA67F1" w:rsidRDefault="001C7B89" w:rsidP="001C7B89">
      <w:pPr>
        <w:jc w:val="center"/>
        <w:rPr>
          <w:rFonts w:ascii="Arial" w:hAnsi="Arial" w:cs="Arial"/>
          <w:b/>
        </w:rPr>
      </w:pPr>
      <w:r w:rsidRPr="00CA67F1">
        <w:rPr>
          <w:rFonts w:ascii="Arial" w:hAnsi="Arial" w:cs="Arial"/>
          <w:b/>
        </w:rPr>
        <w:t>EL CONGRESO DE COLOMBIA</w:t>
      </w:r>
    </w:p>
    <w:p w:rsidR="001C7B89" w:rsidRPr="0080478F" w:rsidRDefault="001C7B89" w:rsidP="0080478F">
      <w:pPr>
        <w:pStyle w:val="Sinespaciado"/>
        <w:jc w:val="center"/>
        <w:rPr>
          <w:rFonts w:ascii="Arial" w:hAnsi="Arial" w:cs="Arial"/>
          <w:b/>
        </w:rPr>
      </w:pPr>
      <w:r w:rsidRPr="0080478F">
        <w:rPr>
          <w:rFonts w:ascii="Arial" w:hAnsi="Arial" w:cs="Arial"/>
          <w:b/>
        </w:rPr>
        <w:t>DECRETA</w:t>
      </w:r>
    </w:p>
    <w:p w:rsidR="001C7B89" w:rsidRPr="0080478F" w:rsidRDefault="001C7B89" w:rsidP="0080478F">
      <w:pPr>
        <w:pStyle w:val="Sinespaciado"/>
        <w:jc w:val="center"/>
        <w:rPr>
          <w:rFonts w:ascii="Arial" w:eastAsia="Times New Roman" w:hAnsi="Arial" w:cs="Arial"/>
          <w:b/>
          <w:color w:val="0D0D0D" w:themeColor="text1" w:themeTint="F2"/>
          <w:lang w:eastAsia="es-CO"/>
        </w:rPr>
      </w:pPr>
    </w:p>
    <w:p w:rsidR="00866E60" w:rsidRDefault="00866E60" w:rsidP="00866E60">
      <w:pPr>
        <w:pStyle w:val="Sinespaciado"/>
        <w:jc w:val="both"/>
        <w:rPr>
          <w:rFonts w:ascii="Arial" w:eastAsia="Arial Unicode MS" w:hAnsi="Arial" w:cs="Arial"/>
          <w:b/>
          <w:lang w:eastAsia="es-CO"/>
        </w:rPr>
      </w:pPr>
      <w:r>
        <w:rPr>
          <w:rFonts w:ascii="Arial" w:eastAsia="Arial Unicode MS" w:hAnsi="Arial" w:cs="Arial"/>
          <w:b/>
          <w:lang w:eastAsia="es-CO"/>
        </w:rPr>
        <w:t>Artículo 1</w:t>
      </w:r>
      <w:r>
        <w:rPr>
          <w:rFonts w:ascii="Arial" w:hAnsi="Arial" w:cs="Arial"/>
          <w:lang w:val="es-ES_tradnl" w:eastAsia="es-CO"/>
        </w:rPr>
        <w:t>. </w:t>
      </w:r>
      <w:r>
        <w:rPr>
          <w:rFonts w:ascii="Arial" w:hAnsi="Arial" w:cs="Arial"/>
          <w:i/>
          <w:iCs/>
          <w:lang w:val="es-ES_tradnl" w:eastAsia="es-CO"/>
        </w:rPr>
        <w:t>Derechos de los dignatarios.</w:t>
      </w:r>
      <w:r>
        <w:rPr>
          <w:rFonts w:ascii="Arial" w:hAnsi="Arial" w:cs="Arial"/>
          <w:b/>
          <w:bCs/>
          <w:lang w:val="es-ES_tradnl" w:eastAsia="es-CO"/>
        </w:rPr>
        <w:t> </w:t>
      </w:r>
      <w:r>
        <w:rPr>
          <w:rFonts w:ascii="Arial" w:hAnsi="Arial" w:cs="Arial"/>
          <w:lang w:val="es-ES_tradnl" w:eastAsia="es-CO"/>
        </w:rPr>
        <w:t>El artículo 35 de la Ley 743 del 5 de junio de 2002 quedará así:</w:t>
      </w:r>
    </w:p>
    <w:p w:rsidR="00AF0545" w:rsidRDefault="00AF0545" w:rsidP="00866E60">
      <w:pPr>
        <w:pStyle w:val="Sinespaciado"/>
        <w:jc w:val="both"/>
        <w:rPr>
          <w:rFonts w:ascii="Arial" w:hAnsi="Arial" w:cs="Arial"/>
          <w:b/>
          <w:bCs/>
          <w:lang w:val="es-ES_tradnl" w:eastAsia="es-CO"/>
        </w:rPr>
      </w:pPr>
    </w:p>
    <w:p w:rsidR="00866E60" w:rsidRDefault="00866E60" w:rsidP="00866E60">
      <w:pPr>
        <w:pStyle w:val="Sinespaciado"/>
        <w:jc w:val="both"/>
        <w:rPr>
          <w:rFonts w:ascii="Arial" w:eastAsia="Calibri" w:hAnsi="Arial" w:cs="Arial"/>
          <w:lang w:eastAsia="es-CO"/>
        </w:rPr>
      </w:pPr>
      <w:r>
        <w:rPr>
          <w:rFonts w:ascii="Arial" w:hAnsi="Arial" w:cs="Arial"/>
          <w:b/>
          <w:bCs/>
          <w:lang w:val="es-ES_tradnl" w:eastAsia="es-CO"/>
        </w:rPr>
        <w:t>Artículo 35. </w:t>
      </w:r>
      <w:r>
        <w:rPr>
          <w:rFonts w:ascii="Arial" w:hAnsi="Arial" w:cs="Arial"/>
          <w:bCs/>
          <w:i/>
          <w:iCs/>
          <w:lang w:val="es-ES_tradnl" w:eastAsia="es-CO"/>
        </w:rPr>
        <w:t>Derechos de los dignatarios</w:t>
      </w:r>
      <w:r>
        <w:rPr>
          <w:rFonts w:ascii="Arial" w:hAnsi="Arial" w:cs="Arial"/>
          <w:i/>
          <w:iCs/>
          <w:lang w:val="es-ES_tradnl" w:eastAsia="es-CO"/>
        </w:rPr>
        <w:t>. </w:t>
      </w:r>
      <w:r>
        <w:rPr>
          <w:rFonts w:ascii="Arial" w:hAnsi="Arial" w:cs="Arial"/>
          <w:lang w:val="es-ES_tradnl" w:eastAsia="es-CO"/>
        </w:rPr>
        <w:t>A más de los que señalen los estatutos, los dignatarios de los organismos de acción comunal tendrán los siguientes derechos:</w:t>
      </w:r>
    </w:p>
    <w:p w:rsidR="00866E60" w:rsidRDefault="00866E60" w:rsidP="00866E60">
      <w:pPr>
        <w:pStyle w:val="Sinespaciado"/>
        <w:jc w:val="both"/>
        <w:rPr>
          <w:rFonts w:ascii="Arial" w:hAnsi="Arial" w:cs="Arial"/>
          <w:lang w:eastAsia="es-CO"/>
        </w:rPr>
      </w:pPr>
      <w:r>
        <w:rPr>
          <w:rFonts w:ascii="Arial" w:hAnsi="Arial" w:cs="Arial"/>
          <w:lang w:val="es-ES_tradnl" w:eastAsia="es-CO"/>
        </w:rPr>
        <w:t>a)    Quien ejerza la representación legal de un organismo de acción comunal podrá percibir gastos de representación provenientes de los recursos propios generados por el organismo, previa autorización del organismo de dirección respectivo.</w:t>
      </w:r>
    </w:p>
    <w:p w:rsidR="00866E60" w:rsidRDefault="00866E60" w:rsidP="00866E60">
      <w:pPr>
        <w:pStyle w:val="Sinespaciado"/>
        <w:jc w:val="both"/>
        <w:rPr>
          <w:rFonts w:ascii="Arial" w:hAnsi="Arial" w:cs="Arial"/>
          <w:lang w:eastAsia="es-CO"/>
        </w:rPr>
      </w:pPr>
      <w:r>
        <w:rPr>
          <w:rFonts w:ascii="Arial" w:hAnsi="Arial" w:cs="Arial"/>
          <w:lang w:val="es-ES_tradnl" w:eastAsia="es-CO"/>
        </w:rPr>
        <w:t>b)    </w:t>
      </w:r>
      <w:r w:rsidRPr="00AF0545">
        <w:rPr>
          <w:rFonts w:ascii="Arial" w:hAnsi="Arial" w:cs="Arial"/>
          <w:lang w:val="es-ES_tradnl" w:eastAsia="es-CO"/>
        </w:rPr>
        <w:t>A ser atendido por lo menos dos (2) veces al mes en días no laborables por las autoridades del respectivo municipio o localidad</w:t>
      </w:r>
      <w:r w:rsidR="00DD7371" w:rsidRPr="00AF0545">
        <w:rPr>
          <w:rFonts w:ascii="Arial" w:hAnsi="Arial" w:cs="Arial"/>
          <w:lang w:val="es-ES_tradnl" w:eastAsia="es-CO"/>
        </w:rPr>
        <w:t xml:space="preserve"> </w:t>
      </w:r>
      <w:r w:rsidRPr="00AF0545">
        <w:rPr>
          <w:rFonts w:ascii="Arial" w:hAnsi="Arial" w:cs="Arial"/>
          <w:lang w:val="es-ES_tradnl" w:eastAsia="es-CO"/>
        </w:rPr>
        <w:t>y una vez en el año por el Alcalde donde se encuentre el organismo de Acción Comunal</w:t>
      </w:r>
      <w:r w:rsidR="00E57290" w:rsidRPr="00AF0545">
        <w:rPr>
          <w:rFonts w:ascii="Arial" w:hAnsi="Arial" w:cs="Arial"/>
          <w:lang w:val="es-ES_tradnl" w:eastAsia="es-CO"/>
        </w:rPr>
        <w:t>, en la forma que lo regule la entidad territorial correspondiente.</w:t>
      </w:r>
    </w:p>
    <w:p w:rsidR="00866E60" w:rsidRPr="00AF0545" w:rsidRDefault="00866E60" w:rsidP="00866E60">
      <w:pPr>
        <w:pStyle w:val="Sinespaciado"/>
        <w:jc w:val="both"/>
        <w:rPr>
          <w:rFonts w:ascii="Arial" w:hAnsi="Arial" w:cs="Arial"/>
          <w:lang w:eastAsia="es-CO"/>
        </w:rPr>
      </w:pPr>
      <w:r>
        <w:rPr>
          <w:rFonts w:ascii="Arial" w:hAnsi="Arial" w:cs="Arial"/>
          <w:lang w:val="es-ES_tradnl" w:eastAsia="es-CO"/>
        </w:rPr>
        <w:t>c)    </w:t>
      </w:r>
      <w:r w:rsidRPr="00AF0545">
        <w:rPr>
          <w:rFonts w:ascii="Arial" w:hAnsi="Arial" w:cs="Arial"/>
          <w:lang w:val="es-ES_tradnl" w:eastAsia="es-CO"/>
        </w:rPr>
        <w:t>Quien</w:t>
      </w:r>
      <w:r w:rsidR="00AF0545" w:rsidRPr="00AF0545">
        <w:rPr>
          <w:rFonts w:ascii="Arial" w:hAnsi="Arial" w:cs="Arial"/>
          <w:lang w:val="es-ES_tradnl" w:eastAsia="es-CO"/>
        </w:rPr>
        <w:t>es</w:t>
      </w:r>
      <w:r w:rsidRPr="00AF0545">
        <w:rPr>
          <w:rFonts w:ascii="Arial" w:hAnsi="Arial" w:cs="Arial"/>
          <w:lang w:val="es-ES_tradnl" w:eastAsia="es-CO"/>
        </w:rPr>
        <w:t xml:space="preserve"> ejerza</w:t>
      </w:r>
      <w:r w:rsidR="00AF0545" w:rsidRPr="00AF0545">
        <w:rPr>
          <w:rFonts w:ascii="Arial" w:hAnsi="Arial" w:cs="Arial"/>
          <w:lang w:val="es-ES_tradnl" w:eastAsia="es-CO"/>
        </w:rPr>
        <w:t>n</w:t>
      </w:r>
      <w:r w:rsidRPr="00AF0545">
        <w:rPr>
          <w:rFonts w:ascii="Arial" w:hAnsi="Arial" w:cs="Arial"/>
          <w:lang w:val="es-ES_tradnl" w:eastAsia="es-CO"/>
        </w:rPr>
        <w:t xml:space="preserve"> la representación legal </w:t>
      </w:r>
      <w:r w:rsidR="00AF0545" w:rsidRPr="00AF0545">
        <w:rPr>
          <w:rFonts w:ascii="Arial" w:hAnsi="Arial" w:cs="Arial"/>
          <w:lang w:val="es-ES_tradnl" w:eastAsia="es-CO"/>
        </w:rPr>
        <w:t xml:space="preserve">o sean miembros </w:t>
      </w:r>
      <w:r w:rsidRPr="00AF0545">
        <w:rPr>
          <w:rFonts w:ascii="Arial" w:hAnsi="Arial" w:cs="Arial"/>
          <w:lang w:val="es-ES_tradnl" w:eastAsia="es-CO"/>
        </w:rPr>
        <w:t xml:space="preserve">la junta directiva de un organismo de acción comunal </w:t>
      </w:r>
      <w:r w:rsidR="00AF0545" w:rsidRPr="00AF0545">
        <w:rPr>
          <w:rFonts w:ascii="Arial" w:hAnsi="Arial" w:cs="Arial"/>
          <w:lang w:val="es-ES_tradnl" w:eastAsia="es-CO"/>
        </w:rPr>
        <w:t>podrán acceder</w:t>
      </w:r>
      <w:r w:rsidRPr="00AF0545">
        <w:rPr>
          <w:rFonts w:ascii="Arial" w:hAnsi="Arial" w:cs="Arial"/>
          <w:lang w:val="es-ES_tradnl" w:eastAsia="es-CO"/>
        </w:rPr>
        <w:t xml:space="preserve"> a un subsidio en el sistema integrado de transporte del municipio o distrito en el que resida, o su equivalente, correspondiente al 50% del valor, de hasta 60 pasajes, con el fin de garantizar el óptimo desarrollo de sus funciones, aplicando también para transporte veredal.</w:t>
      </w:r>
    </w:p>
    <w:p w:rsidR="00866E60" w:rsidRPr="00AF0545" w:rsidRDefault="00866E60" w:rsidP="00866E60">
      <w:pPr>
        <w:pStyle w:val="Sinespaciado"/>
        <w:jc w:val="both"/>
        <w:rPr>
          <w:rFonts w:ascii="Arial" w:hAnsi="Arial" w:cs="Arial"/>
          <w:lang w:eastAsia="es-CO"/>
        </w:rPr>
      </w:pPr>
      <w:r w:rsidRPr="00AF0545">
        <w:rPr>
          <w:rFonts w:ascii="Arial" w:hAnsi="Arial" w:cs="Arial"/>
          <w:lang w:val="es-ES_tradnl" w:eastAsia="es-CO"/>
        </w:rPr>
        <w:t xml:space="preserve">d)   La Escuela Superior de Administración Pública y el SENA </w:t>
      </w:r>
      <w:r w:rsidR="00AF0545" w:rsidRPr="00AF0545">
        <w:rPr>
          <w:rFonts w:ascii="Arial" w:hAnsi="Arial" w:cs="Arial"/>
          <w:lang w:val="es-ES_tradnl" w:eastAsia="es-CO"/>
        </w:rPr>
        <w:t xml:space="preserve">podrán </w:t>
      </w:r>
      <w:r w:rsidRPr="00AF0545">
        <w:rPr>
          <w:rFonts w:ascii="Arial" w:hAnsi="Arial" w:cs="Arial"/>
          <w:lang w:val="es-ES_tradnl" w:eastAsia="es-CO"/>
        </w:rPr>
        <w:t>crear programas gratuitos, presenciales y/o virtuales, y de acceso prioritario de capacitación y formación técnica, tecnológica y/o profesional destinados a los dignatarios de los organismos de acción comunal.</w:t>
      </w:r>
    </w:p>
    <w:p w:rsidR="00866E60" w:rsidRPr="00AF0545" w:rsidRDefault="00866E60" w:rsidP="00866E60">
      <w:pPr>
        <w:pStyle w:val="Sinespaciado"/>
        <w:jc w:val="both"/>
        <w:rPr>
          <w:rFonts w:ascii="Arial" w:hAnsi="Arial" w:cs="Arial"/>
          <w:lang w:eastAsia="es-CO"/>
        </w:rPr>
      </w:pPr>
      <w:r w:rsidRPr="00AF0545">
        <w:rPr>
          <w:rFonts w:ascii="Arial" w:hAnsi="Arial" w:cs="Arial"/>
          <w:lang w:val="es-ES_tradnl" w:eastAsia="es-CO"/>
        </w:rPr>
        <w:t>La ESAP y el SENA contarán con 1 año a partir de la entrada en vigencia de la presente ley para implementar las disposiciones del presente artículo.</w:t>
      </w:r>
    </w:p>
    <w:p w:rsidR="00866E60" w:rsidRDefault="00866E60" w:rsidP="00866E60">
      <w:pPr>
        <w:pStyle w:val="Sinespaciado"/>
        <w:jc w:val="both"/>
        <w:rPr>
          <w:rFonts w:ascii="Arial" w:hAnsi="Arial" w:cs="Arial"/>
          <w:u w:val="single"/>
          <w:lang w:val="es-ES_tradnl" w:eastAsia="es-CO"/>
        </w:rPr>
      </w:pPr>
      <w:r w:rsidRPr="00AF0545">
        <w:rPr>
          <w:rFonts w:ascii="Arial" w:hAnsi="Arial" w:cs="Arial"/>
          <w:lang w:val="es-ES_tradnl" w:eastAsia="es-CO"/>
        </w:rPr>
        <w:t>e)    A ser escuchados por el Concejo Municipal o Distrital una vez al año para presentar ante esta corporación las necesidades y problemáticas que se presentan en el territorio donde está conformado el Organismo de Acción Comunal.</w:t>
      </w:r>
    </w:p>
    <w:p w:rsidR="00866E60" w:rsidRDefault="00866E60" w:rsidP="00866E60">
      <w:pPr>
        <w:pStyle w:val="Sinespaciado"/>
        <w:jc w:val="both"/>
        <w:rPr>
          <w:rFonts w:ascii="Arial" w:hAnsi="Arial" w:cs="Arial"/>
          <w:lang w:eastAsia="es-CO"/>
        </w:rPr>
      </w:pPr>
    </w:p>
    <w:p w:rsidR="00866E60" w:rsidRDefault="00866E60" w:rsidP="00866E60">
      <w:pPr>
        <w:pStyle w:val="Sinespaciado"/>
        <w:jc w:val="both"/>
        <w:rPr>
          <w:rFonts w:ascii="Arial" w:hAnsi="Arial" w:cs="Arial"/>
          <w:lang w:val="es-ES_tradnl" w:eastAsia="es-CO"/>
        </w:rPr>
      </w:pPr>
      <w:r>
        <w:rPr>
          <w:rFonts w:ascii="Arial" w:hAnsi="Arial" w:cs="Arial"/>
          <w:b/>
          <w:lang w:val="es-ES_tradnl" w:eastAsia="es-CO"/>
        </w:rPr>
        <w:t>Artículo 2</w:t>
      </w:r>
      <w:r>
        <w:rPr>
          <w:rFonts w:ascii="Arial" w:hAnsi="Arial" w:cs="Arial"/>
          <w:lang w:val="es-ES_tradnl" w:eastAsia="es-CO"/>
        </w:rPr>
        <w:t>. </w:t>
      </w:r>
      <w:r>
        <w:rPr>
          <w:rFonts w:ascii="Arial" w:hAnsi="Arial" w:cs="Arial"/>
          <w:i/>
          <w:iCs/>
          <w:lang w:val="es-ES_tradnl" w:eastAsia="es-CO"/>
        </w:rPr>
        <w:t>Tarifa diferencial en los servicios públicos domiciliarios</w:t>
      </w:r>
      <w:r>
        <w:rPr>
          <w:rFonts w:ascii="Arial" w:hAnsi="Arial" w:cs="Arial"/>
          <w:lang w:val="es-ES_tradnl" w:eastAsia="es-CO"/>
        </w:rPr>
        <w:t>.</w:t>
      </w:r>
      <w:r>
        <w:rPr>
          <w:rFonts w:ascii="Arial" w:hAnsi="Arial" w:cs="Arial"/>
          <w:b/>
          <w:bCs/>
          <w:lang w:val="es-ES_tradnl" w:eastAsia="es-CO"/>
        </w:rPr>
        <w:t> </w:t>
      </w:r>
      <w:r>
        <w:rPr>
          <w:rFonts w:ascii="Arial" w:hAnsi="Arial" w:cs="Arial"/>
          <w:lang w:val="es-ES_tradnl" w:eastAsia="es-CO"/>
        </w:rPr>
        <w:t>Las empresas de servicios públicos domiciliarios, podrá como parte de su Responsabilidad Social Empresarial, aplicar una tarifa diferencial a todos los inmuebles, donde funcionan los salones comunales, equivalente a la tarifa aplicable del estrato residencial uno (1).</w:t>
      </w:r>
    </w:p>
    <w:p w:rsidR="00866E60" w:rsidRDefault="00866E60" w:rsidP="00866E60">
      <w:pPr>
        <w:pStyle w:val="Sinespaciado"/>
        <w:jc w:val="both"/>
        <w:rPr>
          <w:rFonts w:ascii="Arial" w:hAnsi="Arial" w:cs="Arial"/>
          <w:lang w:eastAsia="es-CO"/>
        </w:rPr>
      </w:pPr>
    </w:p>
    <w:p w:rsidR="00866E60" w:rsidRDefault="00866E60" w:rsidP="00866E60">
      <w:pPr>
        <w:pStyle w:val="Sinespaciado"/>
        <w:jc w:val="both"/>
        <w:rPr>
          <w:rFonts w:ascii="Arial" w:hAnsi="Arial" w:cs="Arial"/>
          <w:lang w:val="es-ES_tradnl" w:eastAsia="es-CO"/>
        </w:rPr>
      </w:pPr>
      <w:r>
        <w:rPr>
          <w:rFonts w:ascii="Arial" w:hAnsi="Arial" w:cs="Arial"/>
          <w:b/>
          <w:lang w:val="es-ES_tradnl" w:eastAsia="es-CO"/>
        </w:rPr>
        <w:lastRenderedPageBreak/>
        <w:t>Artículo 3.</w:t>
      </w:r>
      <w:r>
        <w:rPr>
          <w:rFonts w:ascii="Arial" w:hAnsi="Arial" w:cs="Arial"/>
          <w:lang w:val="es-ES_tradnl" w:eastAsia="es-CO"/>
        </w:rPr>
        <w:t> </w:t>
      </w:r>
      <w:r>
        <w:rPr>
          <w:rFonts w:ascii="Arial" w:hAnsi="Arial" w:cs="Arial"/>
          <w:i/>
          <w:iCs/>
          <w:lang w:val="es-ES_tradnl" w:eastAsia="es-CO"/>
        </w:rPr>
        <w:t>Salones comunales</w:t>
      </w:r>
      <w:r>
        <w:rPr>
          <w:rFonts w:ascii="Arial" w:hAnsi="Arial" w:cs="Arial"/>
          <w:lang w:val="es-ES_tradnl" w:eastAsia="es-CO"/>
        </w:rPr>
        <w:t>.</w:t>
      </w:r>
      <w:r>
        <w:rPr>
          <w:rFonts w:ascii="Arial" w:hAnsi="Arial" w:cs="Arial"/>
          <w:b/>
          <w:bCs/>
          <w:lang w:val="es-ES_tradnl" w:eastAsia="es-CO"/>
        </w:rPr>
        <w:t> </w:t>
      </w:r>
      <w:r>
        <w:rPr>
          <w:rFonts w:ascii="Arial" w:hAnsi="Arial" w:cs="Arial"/>
          <w:lang w:val="es-ES_tradnl" w:eastAsia="es-CO"/>
        </w:rPr>
        <w:t>Podrá destinarse un rubro del recaudo del impuesto predial municipal o distrital de hasta el 1% para la construcción, mejoramiento y acondicionamiento de salones comunales del Municipio o distrito.</w:t>
      </w:r>
    </w:p>
    <w:p w:rsidR="00866E60" w:rsidRDefault="00866E60" w:rsidP="00866E60">
      <w:pPr>
        <w:pStyle w:val="Sinespaciado"/>
        <w:jc w:val="both"/>
        <w:rPr>
          <w:rFonts w:ascii="Arial" w:hAnsi="Arial" w:cs="Arial"/>
          <w:lang w:eastAsia="es-CO"/>
        </w:rPr>
      </w:pPr>
    </w:p>
    <w:p w:rsidR="00866E60" w:rsidRDefault="00866E60" w:rsidP="00866E60">
      <w:pPr>
        <w:pStyle w:val="Sinespaciado"/>
        <w:jc w:val="both"/>
        <w:rPr>
          <w:rFonts w:ascii="Arial" w:hAnsi="Arial" w:cs="Arial"/>
          <w:lang w:val="es-ES_tradnl" w:eastAsia="es-CO"/>
        </w:rPr>
      </w:pPr>
      <w:r>
        <w:rPr>
          <w:rFonts w:ascii="Arial" w:hAnsi="Arial" w:cs="Arial"/>
          <w:b/>
          <w:lang w:val="es-ES_tradnl" w:eastAsia="es-CO"/>
        </w:rPr>
        <w:t>Artículo 4.</w:t>
      </w:r>
      <w:r>
        <w:rPr>
          <w:rFonts w:ascii="Arial" w:hAnsi="Arial" w:cs="Arial"/>
          <w:lang w:val="es-ES_tradnl" w:eastAsia="es-CO"/>
        </w:rPr>
        <w:t> </w:t>
      </w:r>
      <w:r>
        <w:rPr>
          <w:rFonts w:ascii="Arial" w:hAnsi="Arial" w:cs="Arial"/>
          <w:i/>
          <w:iCs/>
          <w:lang w:val="es-ES_tradnl" w:eastAsia="es-CO"/>
        </w:rPr>
        <w:t>Banco de proyectos</w:t>
      </w:r>
      <w:r>
        <w:rPr>
          <w:rFonts w:ascii="Arial" w:hAnsi="Arial" w:cs="Arial"/>
          <w:lang w:val="es-ES_tradnl" w:eastAsia="es-CO"/>
        </w:rPr>
        <w:t>.</w:t>
      </w:r>
      <w:r>
        <w:rPr>
          <w:rFonts w:ascii="Arial" w:hAnsi="Arial" w:cs="Arial"/>
          <w:b/>
          <w:bCs/>
          <w:lang w:val="es-ES_tradnl" w:eastAsia="es-CO"/>
        </w:rPr>
        <w:t> </w:t>
      </w:r>
      <w:r>
        <w:rPr>
          <w:rFonts w:ascii="Arial" w:hAnsi="Arial" w:cs="Arial"/>
          <w:lang w:val="es-ES_tradnl" w:eastAsia="es-CO"/>
        </w:rPr>
        <w:t>En los Bancos de Proyectos Municipales, y Distritales tendrán prioridad los proyectos presentados por las Juntas de Acción Comunal, las Secretarías de Planeación prestarán soporte y asesoría para que estos, se ajusten a las líneas del plan de desarrollo respectivo.</w:t>
      </w:r>
    </w:p>
    <w:p w:rsidR="00866E60" w:rsidRDefault="00866E60" w:rsidP="00866E60">
      <w:pPr>
        <w:pStyle w:val="Sinespaciado"/>
        <w:jc w:val="both"/>
        <w:rPr>
          <w:rFonts w:ascii="Arial" w:hAnsi="Arial" w:cs="Arial"/>
          <w:lang w:eastAsia="es-CO"/>
        </w:rPr>
      </w:pPr>
    </w:p>
    <w:p w:rsidR="00866E60" w:rsidRDefault="00866E60" w:rsidP="00866E60">
      <w:pPr>
        <w:pStyle w:val="Sinespaciado"/>
        <w:jc w:val="both"/>
        <w:rPr>
          <w:rFonts w:ascii="Arial" w:hAnsi="Arial" w:cs="Arial"/>
          <w:lang w:eastAsia="es-CO"/>
        </w:rPr>
      </w:pPr>
      <w:r>
        <w:rPr>
          <w:rFonts w:ascii="Arial" w:hAnsi="Arial" w:cs="Arial"/>
          <w:b/>
          <w:spacing w:val="5"/>
          <w:lang w:val="es-ES_tradnl" w:eastAsia="es-CO"/>
        </w:rPr>
        <w:t>Artículo 5</w:t>
      </w:r>
      <w:r>
        <w:rPr>
          <w:rFonts w:ascii="Arial" w:hAnsi="Arial" w:cs="Arial"/>
          <w:spacing w:val="5"/>
          <w:lang w:val="es-ES_tradnl" w:eastAsia="es-CO"/>
        </w:rPr>
        <w:t xml:space="preserve">. </w:t>
      </w:r>
      <w:r>
        <w:rPr>
          <w:rFonts w:ascii="Arial" w:hAnsi="Arial" w:cs="Arial"/>
          <w:i/>
          <w:spacing w:val="5"/>
          <w:lang w:val="es-ES_tradnl" w:eastAsia="es-CO"/>
        </w:rPr>
        <w:t>Software contable</w:t>
      </w:r>
      <w:r>
        <w:rPr>
          <w:rFonts w:ascii="Arial" w:hAnsi="Arial" w:cs="Arial"/>
          <w:spacing w:val="5"/>
          <w:lang w:val="es-ES_tradnl" w:eastAsia="es-CO"/>
        </w:rPr>
        <w:t>.</w:t>
      </w:r>
      <w:r>
        <w:rPr>
          <w:rFonts w:ascii="Arial" w:hAnsi="Arial" w:cs="Arial"/>
          <w:b/>
          <w:bCs/>
          <w:spacing w:val="5"/>
          <w:lang w:val="es-ES_tradnl" w:eastAsia="es-CO"/>
        </w:rPr>
        <w:t> </w:t>
      </w:r>
      <w:r>
        <w:rPr>
          <w:rFonts w:ascii="Arial" w:hAnsi="Arial" w:cs="Arial"/>
          <w:spacing w:val="5"/>
          <w:lang w:val="es-ES_tradnl" w:eastAsia="es-CO"/>
        </w:rPr>
        <w:t xml:space="preserve">El Ministerio del Interior en coordinación con el Ministerio de Tecnologías de la Información y las Comunicaciones </w:t>
      </w:r>
      <w:proofErr w:type="spellStart"/>
      <w:r>
        <w:rPr>
          <w:rFonts w:ascii="Arial" w:hAnsi="Arial" w:cs="Arial"/>
          <w:spacing w:val="5"/>
          <w:lang w:val="es-ES_tradnl" w:eastAsia="es-CO"/>
        </w:rPr>
        <w:t>MinTIC</w:t>
      </w:r>
      <w:proofErr w:type="spellEnd"/>
      <w:r>
        <w:rPr>
          <w:rFonts w:ascii="Arial" w:hAnsi="Arial" w:cs="Arial"/>
          <w:spacing w:val="5"/>
          <w:lang w:val="es-ES_tradnl" w:eastAsia="es-CO"/>
        </w:rPr>
        <w:t>, en conjunto gestionarán la creación de una aplicación gratuita contable para las Juntas de Acción Comunal.</w:t>
      </w:r>
    </w:p>
    <w:p w:rsidR="00866E60" w:rsidRDefault="00866E60" w:rsidP="00866E60">
      <w:pPr>
        <w:pStyle w:val="Sinespaciado"/>
        <w:jc w:val="both"/>
        <w:rPr>
          <w:rFonts w:ascii="Arial" w:hAnsi="Arial" w:cs="Arial"/>
          <w:spacing w:val="5"/>
          <w:lang w:val="es-ES_tradnl" w:eastAsia="es-CO"/>
        </w:rPr>
      </w:pPr>
      <w:r>
        <w:rPr>
          <w:rFonts w:ascii="Arial" w:hAnsi="Arial" w:cs="Arial"/>
          <w:spacing w:val="5"/>
          <w:lang w:val="es-ES_tradnl" w:eastAsia="es-CO"/>
        </w:rPr>
        <w:t>Las Alcaldías Municipales y/o distritales deberán capacitar a los dignatarios sobre su manejo.</w:t>
      </w:r>
    </w:p>
    <w:p w:rsidR="00866E60" w:rsidRDefault="00AF0545" w:rsidP="00866E60">
      <w:pPr>
        <w:pStyle w:val="Sinespaciado"/>
        <w:jc w:val="both"/>
        <w:rPr>
          <w:rFonts w:ascii="Arial" w:hAnsi="Arial" w:cs="Arial"/>
          <w:lang w:eastAsia="es-CO"/>
        </w:rPr>
      </w:pPr>
      <w:r>
        <w:rPr>
          <w:rFonts w:ascii="Arial" w:hAnsi="Arial" w:cs="Arial"/>
          <w:lang w:eastAsia="es-CO"/>
        </w:rPr>
        <w:t xml:space="preserve"> </w:t>
      </w:r>
    </w:p>
    <w:p w:rsidR="00866E60" w:rsidRDefault="00866E60" w:rsidP="00866E60">
      <w:pPr>
        <w:pStyle w:val="Sinespaciado"/>
        <w:jc w:val="both"/>
        <w:rPr>
          <w:rFonts w:ascii="Arial" w:hAnsi="Arial" w:cs="Arial"/>
          <w:spacing w:val="5"/>
          <w:lang w:val="es-ES_tradnl" w:eastAsia="es-CO"/>
        </w:rPr>
      </w:pPr>
      <w:r>
        <w:rPr>
          <w:rFonts w:ascii="Arial" w:hAnsi="Arial" w:cs="Arial"/>
          <w:b/>
          <w:spacing w:val="5"/>
          <w:lang w:val="es-ES_tradnl" w:eastAsia="es-CO"/>
        </w:rPr>
        <w:t xml:space="preserve">Artículo </w:t>
      </w:r>
      <w:r w:rsidR="00AF0545">
        <w:rPr>
          <w:rFonts w:ascii="Arial" w:hAnsi="Arial" w:cs="Arial"/>
          <w:b/>
          <w:spacing w:val="5"/>
          <w:lang w:val="es-ES_tradnl" w:eastAsia="es-CO"/>
        </w:rPr>
        <w:t>6</w:t>
      </w:r>
      <w:r>
        <w:rPr>
          <w:rFonts w:ascii="Arial" w:hAnsi="Arial" w:cs="Arial"/>
          <w:b/>
          <w:spacing w:val="5"/>
          <w:lang w:val="es-ES_tradnl" w:eastAsia="es-CO"/>
        </w:rPr>
        <w:t>.</w:t>
      </w:r>
      <w:r>
        <w:rPr>
          <w:rFonts w:ascii="Arial" w:hAnsi="Arial" w:cs="Arial"/>
          <w:spacing w:val="5"/>
          <w:lang w:val="es-ES_tradnl" w:eastAsia="es-CO"/>
        </w:rPr>
        <w:t> </w:t>
      </w:r>
      <w:r>
        <w:rPr>
          <w:rFonts w:ascii="Arial" w:hAnsi="Arial" w:cs="Arial"/>
          <w:i/>
          <w:iCs/>
          <w:spacing w:val="5"/>
          <w:lang w:val="es-ES_tradnl" w:eastAsia="es-CO"/>
        </w:rPr>
        <w:t>Programas de formación</w:t>
      </w:r>
      <w:r>
        <w:rPr>
          <w:rFonts w:ascii="Arial" w:hAnsi="Arial" w:cs="Arial"/>
          <w:spacing w:val="5"/>
          <w:lang w:val="es-ES_tradnl" w:eastAsia="es-CO"/>
        </w:rPr>
        <w:t>. Las institucion</w:t>
      </w:r>
      <w:r w:rsidR="00D31AB8">
        <w:rPr>
          <w:rFonts w:ascii="Arial" w:hAnsi="Arial" w:cs="Arial"/>
          <w:spacing w:val="5"/>
          <w:lang w:val="es-ES_tradnl" w:eastAsia="es-CO"/>
        </w:rPr>
        <w:t>es de educación superior podrán</w:t>
      </w:r>
      <w:r>
        <w:rPr>
          <w:rFonts w:ascii="Arial" w:hAnsi="Arial" w:cs="Arial"/>
          <w:spacing w:val="5"/>
          <w:lang w:val="es-ES_tradnl" w:eastAsia="es-CO"/>
        </w:rPr>
        <w:t xml:space="preserve">, </w:t>
      </w:r>
      <w:r w:rsidR="00D31AB8">
        <w:rPr>
          <w:rFonts w:ascii="Arial" w:hAnsi="Arial" w:cs="Arial"/>
          <w:spacing w:val="5"/>
          <w:lang w:val="es-ES_tradnl" w:eastAsia="es-CO"/>
        </w:rPr>
        <w:t xml:space="preserve">de acuerdo con la ley y en </w:t>
      </w:r>
      <w:bookmarkStart w:id="0" w:name="_GoBack"/>
      <w:bookmarkEnd w:id="0"/>
      <w:r>
        <w:rPr>
          <w:rFonts w:ascii="Arial" w:hAnsi="Arial" w:cs="Arial"/>
          <w:spacing w:val="5"/>
          <w:lang w:val="es-ES_tradnl" w:eastAsia="es-CO"/>
        </w:rPr>
        <w:t xml:space="preserve">el marco de su autonomía universitaria, </w:t>
      </w:r>
      <w:r w:rsidR="00AF0545">
        <w:rPr>
          <w:rFonts w:ascii="Arial" w:hAnsi="Arial" w:cs="Arial"/>
          <w:spacing w:val="5"/>
          <w:lang w:val="es-ES_tradnl" w:eastAsia="es-CO"/>
        </w:rPr>
        <w:t xml:space="preserve">crear </w:t>
      </w:r>
      <w:r>
        <w:rPr>
          <w:rFonts w:ascii="Arial" w:hAnsi="Arial" w:cs="Arial"/>
          <w:spacing w:val="5"/>
          <w:lang w:val="es-ES_tradnl" w:eastAsia="es-CO"/>
        </w:rPr>
        <w:t xml:space="preserve">programas dirigidos a la capacitación y formación de los dignatarios de los organismos de acción comunal en materias acordes con las funciones que ellos ejercen, </w:t>
      </w:r>
      <w:r w:rsidR="00AF0545">
        <w:rPr>
          <w:rFonts w:ascii="Arial" w:hAnsi="Arial" w:cs="Arial"/>
          <w:spacing w:val="5"/>
          <w:lang w:val="es-ES_tradnl" w:eastAsia="es-CO"/>
        </w:rPr>
        <w:t xml:space="preserve">y podrán establecer </w:t>
      </w:r>
      <w:r>
        <w:rPr>
          <w:rFonts w:ascii="Arial" w:hAnsi="Arial" w:cs="Arial"/>
          <w:spacing w:val="5"/>
          <w:lang w:val="es-ES_tradnl" w:eastAsia="es-CO"/>
        </w:rPr>
        <w:t>facilidades de acceso y permanencia para los mismos.</w:t>
      </w:r>
    </w:p>
    <w:p w:rsidR="00866E60" w:rsidRDefault="00866E60" w:rsidP="00866E60">
      <w:pPr>
        <w:pStyle w:val="Sinespaciado"/>
        <w:jc w:val="both"/>
        <w:rPr>
          <w:rFonts w:ascii="Arial" w:hAnsi="Arial" w:cs="Arial"/>
          <w:lang w:eastAsia="es-CO"/>
        </w:rPr>
      </w:pPr>
    </w:p>
    <w:p w:rsidR="00866E60" w:rsidRDefault="00866E60" w:rsidP="00866E60">
      <w:pPr>
        <w:pStyle w:val="Sinespaciado"/>
        <w:jc w:val="both"/>
        <w:rPr>
          <w:rFonts w:ascii="Arial" w:hAnsi="Arial" w:cs="Arial"/>
          <w:spacing w:val="5"/>
          <w:lang w:val="es-ES_tradnl" w:eastAsia="es-CO"/>
        </w:rPr>
      </w:pPr>
      <w:r>
        <w:rPr>
          <w:rFonts w:ascii="Arial" w:hAnsi="Arial" w:cs="Arial"/>
          <w:b/>
          <w:spacing w:val="5"/>
          <w:lang w:val="es-ES_tradnl" w:eastAsia="es-CO"/>
        </w:rPr>
        <w:t xml:space="preserve">Artículo </w:t>
      </w:r>
      <w:r w:rsidR="00AF0545">
        <w:rPr>
          <w:rFonts w:ascii="Arial" w:hAnsi="Arial" w:cs="Arial"/>
          <w:b/>
          <w:spacing w:val="5"/>
          <w:lang w:val="es-ES_tradnl" w:eastAsia="es-CO"/>
        </w:rPr>
        <w:t>7</w:t>
      </w:r>
      <w:r>
        <w:rPr>
          <w:rFonts w:ascii="Arial" w:hAnsi="Arial" w:cs="Arial"/>
          <w:b/>
          <w:spacing w:val="5"/>
          <w:lang w:val="es-ES_tradnl" w:eastAsia="es-CO"/>
        </w:rPr>
        <w:t>.</w:t>
      </w:r>
      <w:r>
        <w:rPr>
          <w:rFonts w:ascii="Arial" w:hAnsi="Arial" w:cs="Arial"/>
          <w:spacing w:val="5"/>
          <w:lang w:val="es-ES_tradnl" w:eastAsia="es-CO"/>
        </w:rPr>
        <w:t> </w:t>
      </w:r>
      <w:r>
        <w:rPr>
          <w:rFonts w:ascii="Arial" w:hAnsi="Arial" w:cs="Arial"/>
          <w:i/>
          <w:iCs/>
          <w:spacing w:val="5"/>
          <w:lang w:val="es-ES_tradnl" w:eastAsia="es-CO"/>
        </w:rPr>
        <w:t>Priorización</w:t>
      </w:r>
      <w:r>
        <w:rPr>
          <w:rFonts w:ascii="Arial" w:hAnsi="Arial" w:cs="Arial"/>
          <w:spacing w:val="5"/>
          <w:lang w:val="es-ES_tradnl" w:eastAsia="es-CO"/>
        </w:rPr>
        <w:t>.</w:t>
      </w:r>
      <w:r>
        <w:rPr>
          <w:rFonts w:ascii="Arial" w:hAnsi="Arial" w:cs="Arial"/>
          <w:b/>
          <w:bCs/>
          <w:spacing w:val="5"/>
          <w:lang w:val="es-ES_tradnl" w:eastAsia="es-CO"/>
        </w:rPr>
        <w:t> </w:t>
      </w:r>
      <w:r>
        <w:rPr>
          <w:rFonts w:ascii="Arial" w:hAnsi="Arial" w:cs="Arial"/>
          <w:spacing w:val="5"/>
          <w:lang w:val="es-ES_tradnl" w:eastAsia="es-CO"/>
        </w:rPr>
        <w:t>El artículo 70 de la Ley 743 de 2002 quedará así:</w:t>
      </w:r>
    </w:p>
    <w:p w:rsidR="00866E60" w:rsidRDefault="00866E60" w:rsidP="00866E60">
      <w:pPr>
        <w:pStyle w:val="Sinespaciado"/>
        <w:jc w:val="both"/>
        <w:rPr>
          <w:rFonts w:ascii="Arial" w:hAnsi="Arial" w:cs="Arial"/>
          <w:lang w:eastAsia="es-CO"/>
        </w:rPr>
      </w:pPr>
    </w:p>
    <w:p w:rsidR="00866E60" w:rsidRDefault="00866E60" w:rsidP="00866E60">
      <w:pPr>
        <w:pStyle w:val="Sinespaciado"/>
        <w:jc w:val="both"/>
        <w:rPr>
          <w:rFonts w:ascii="Arial" w:hAnsi="Arial" w:cs="Arial"/>
          <w:spacing w:val="5"/>
          <w:lang w:val="es-ES_tradnl" w:eastAsia="es-CO"/>
        </w:rPr>
      </w:pPr>
      <w:r>
        <w:rPr>
          <w:rFonts w:ascii="Arial" w:hAnsi="Arial" w:cs="Arial"/>
          <w:b/>
          <w:bCs/>
          <w:spacing w:val="5"/>
          <w:lang w:val="es-ES_tradnl" w:eastAsia="es-CO"/>
        </w:rPr>
        <w:t>Artículo 70</w:t>
      </w:r>
      <w:r>
        <w:rPr>
          <w:rFonts w:ascii="Arial" w:hAnsi="Arial" w:cs="Arial"/>
          <w:spacing w:val="5"/>
          <w:lang w:val="es-ES_tradnl" w:eastAsia="es-CO"/>
        </w:rPr>
        <w:t>. Los organismos de acción comunal podrán constituir empresas o proyectos rentables con el fin de financiar sus programas en beneficio de la comunidad. La representación legal de los organismos comunales estará a cargo de su presidente, pero para efectos de este artículo, la representación la ejercerá el gerente o administrador de la respectiva empresa o proyecto rentable. Los afiliados a los organismos comunales que participen activamente en el ejercicio de actividades económicas de la organización podrán percibir estímulos especiales y participación de los beneficios.</w:t>
      </w:r>
    </w:p>
    <w:p w:rsidR="00866E60" w:rsidRDefault="00866E60" w:rsidP="00866E60">
      <w:pPr>
        <w:pStyle w:val="Sinespaciado"/>
        <w:jc w:val="both"/>
        <w:rPr>
          <w:rFonts w:ascii="Arial" w:hAnsi="Arial" w:cs="Arial"/>
          <w:lang w:eastAsia="es-CO"/>
        </w:rPr>
      </w:pPr>
    </w:p>
    <w:p w:rsidR="00866E60" w:rsidRDefault="00866E60" w:rsidP="00866E60">
      <w:pPr>
        <w:pStyle w:val="Sinespaciado"/>
        <w:jc w:val="both"/>
        <w:rPr>
          <w:rFonts w:ascii="Arial" w:hAnsi="Arial" w:cs="Arial"/>
          <w:spacing w:val="5"/>
          <w:lang w:val="es-ES_tradnl" w:eastAsia="es-CO"/>
        </w:rPr>
      </w:pPr>
      <w:r>
        <w:rPr>
          <w:rFonts w:ascii="Arial" w:hAnsi="Arial" w:cs="Arial"/>
          <w:b/>
          <w:spacing w:val="5"/>
          <w:lang w:val="es-ES_tradnl" w:eastAsia="es-CO"/>
        </w:rPr>
        <w:t xml:space="preserve">Artículo </w:t>
      </w:r>
      <w:r w:rsidR="00AF0545">
        <w:rPr>
          <w:rFonts w:ascii="Arial" w:hAnsi="Arial" w:cs="Arial"/>
          <w:b/>
          <w:spacing w:val="5"/>
          <w:lang w:val="es-ES_tradnl" w:eastAsia="es-CO"/>
        </w:rPr>
        <w:t>8</w:t>
      </w:r>
      <w:r>
        <w:rPr>
          <w:rFonts w:ascii="Arial" w:hAnsi="Arial" w:cs="Arial"/>
          <w:spacing w:val="5"/>
          <w:lang w:val="es-ES_tradnl" w:eastAsia="es-CO"/>
        </w:rPr>
        <w:t>. </w:t>
      </w:r>
      <w:r>
        <w:rPr>
          <w:rFonts w:ascii="Arial" w:hAnsi="Arial" w:cs="Arial"/>
          <w:i/>
          <w:iCs/>
          <w:spacing w:val="5"/>
          <w:lang w:val="es-ES_tradnl" w:eastAsia="es-CO"/>
        </w:rPr>
        <w:t>Juntas para la paz</w:t>
      </w:r>
      <w:r>
        <w:rPr>
          <w:rFonts w:ascii="Arial" w:hAnsi="Arial" w:cs="Arial"/>
          <w:spacing w:val="5"/>
          <w:lang w:val="es-ES_tradnl" w:eastAsia="es-CO"/>
        </w:rPr>
        <w:t>.</w:t>
      </w:r>
      <w:r>
        <w:rPr>
          <w:rFonts w:ascii="Arial" w:hAnsi="Arial" w:cs="Arial"/>
          <w:b/>
          <w:bCs/>
          <w:spacing w:val="5"/>
          <w:lang w:val="es-ES_tradnl" w:eastAsia="es-CO"/>
        </w:rPr>
        <w:t> </w:t>
      </w:r>
      <w:r>
        <w:rPr>
          <w:rFonts w:ascii="Arial" w:hAnsi="Arial" w:cs="Arial"/>
          <w:spacing w:val="5"/>
          <w:lang w:val="es-ES_tradnl" w:eastAsia="es-CO"/>
        </w:rPr>
        <w:t>En el desarrollo de las diferentes acciones encaminadas a dar cumplimiento a los acuerdo de paz, se tendrán en cuenta las Juntas de Acción Comunal como expresión social organizada dándoles prioridad en la implementación y ejecución los programas y proyectos en los territorios.</w:t>
      </w:r>
    </w:p>
    <w:p w:rsidR="00866E60" w:rsidRDefault="00866E60" w:rsidP="00866E60">
      <w:pPr>
        <w:pStyle w:val="Sinespaciado"/>
        <w:jc w:val="both"/>
        <w:rPr>
          <w:rFonts w:ascii="Arial" w:hAnsi="Arial" w:cs="Arial"/>
          <w:lang w:eastAsia="es-CO"/>
        </w:rPr>
      </w:pPr>
    </w:p>
    <w:p w:rsidR="00866E60" w:rsidRDefault="00AF0545" w:rsidP="00866E60">
      <w:pPr>
        <w:pStyle w:val="Sinespaciado"/>
        <w:jc w:val="both"/>
        <w:rPr>
          <w:rFonts w:ascii="Arial" w:hAnsi="Arial" w:cs="Arial"/>
          <w:lang w:eastAsia="es-CO"/>
        </w:rPr>
      </w:pPr>
      <w:r>
        <w:rPr>
          <w:rFonts w:ascii="Arial" w:hAnsi="Arial" w:cs="Arial"/>
          <w:b/>
          <w:spacing w:val="5"/>
          <w:lang w:val="es-ES_tradnl" w:eastAsia="es-CO"/>
        </w:rPr>
        <w:t>Artículo 9</w:t>
      </w:r>
      <w:r w:rsidR="00866E60">
        <w:rPr>
          <w:rFonts w:ascii="Arial" w:hAnsi="Arial" w:cs="Arial"/>
          <w:spacing w:val="5"/>
          <w:lang w:val="es-ES_tradnl" w:eastAsia="es-CO"/>
        </w:rPr>
        <w:t>. </w:t>
      </w:r>
      <w:r w:rsidR="00866E60">
        <w:rPr>
          <w:rFonts w:ascii="Arial" w:hAnsi="Arial" w:cs="Arial"/>
          <w:i/>
          <w:iCs/>
          <w:spacing w:val="5"/>
          <w:lang w:val="es-ES_tradnl" w:eastAsia="es-CO"/>
        </w:rPr>
        <w:t>Vigencia y derogatorias</w:t>
      </w:r>
      <w:r w:rsidR="00866E60">
        <w:rPr>
          <w:rFonts w:ascii="Arial" w:hAnsi="Arial" w:cs="Arial"/>
          <w:spacing w:val="5"/>
          <w:lang w:val="es-ES_tradnl" w:eastAsia="es-CO"/>
        </w:rPr>
        <w:t>.</w:t>
      </w:r>
      <w:r w:rsidR="00866E60">
        <w:rPr>
          <w:rFonts w:ascii="Arial" w:hAnsi="Arial" w:cs="Arial"/>
          <w:b/>
          <w:bCs/>
          <w:spacing w:val="5"/>
          <w:lang w:val="es-ES_tradnl" w:eastAsia="es-CO"/>
        </w:rPr>
        <w:t> </w:t>
      </w:r>
      <w:r w:rsidR="00866E60">
        <w:rPr>
          <w:rFonts w:ascii="Arial" w:hAnsi="Arial" w:cs="Arial"/>
          <w:spacing w:val="5"/>
          <w:lang w:val="es-ES_tradnl" w:eastAsia="es-CO"/>
        </w:rPr>
        <w:t>La presente ley rige a partir de su expedición y deroga las disposiciones que le sean contrarias.</w:t>
      </w:r>
    </w:p>
    <w:p w:rsidR="00866E60" w:rsidRDefault="00866E60" w:rsidP="00866E60">
      <w:pPr>
        <w:pStyle w:val="Sinespaciado"/>
        <w:jc w:val="both"/>
        <w:rPr>
          <w:rFonts w:ascii="Arial" w:hAnsi="Arial" w:cs="Arial"/>
          <w:lang w:eastAsia="es-CO"/>
        </w:rPr>
      </w:pPr>
    </w:p>
    <w:p w:rsidR="00866E60" w:rsidRDefault="00866E60" w:rsidP="00866E60">
      <w:pPr>
        <w:pStyle w:val="Sinespaciado"/>
        <w:jc w:val="both"/>
        <w:rPr>
          <w:rFonts w:ascii="Arial" w:eastAsia="Arial Unicode MS" w:hAnsi="Arial" w:cs="Arial"/>
          <w:lang w:eastAsia="es-CO"/>
        </w:rPr>
      </w:pPr>
      <w:r>
        <w:rPr>
          <w:rFonts w:ascii="Arial" w:eastAsia="Arial Unicode MS" w:hAnsi="Arial" w:cs="Arial"/>
          <w:lang w:eastAsia="es-CO"/>
        </w:rPr>
        <w:t>Cordialmente,</w:t>
      </w:r>
    </w:p>
    <w:p w:rsidR="00866E60" w:rsidRDefault="00866E60" w:rsidP="00866E60">
      <w:pPr>
        <w:pStyle w:val="Sinespaciado"/>
        <w:jc w:val="both"/>
        <w:rPr>
          <w:rFonts w:ascii="Arial" w:eastAsia="Arial Unicode MS" w:hAnsi="Arial" w:cs="Arial"/>
          <w:lang w:eastAsia="es-CO"/>
        </w:rPr>
      </w:pPr>
    </w:p>
    <w:p w:rsidR="00866E60" w:rsidRDefault="00866E60" w:rsidP="00866E60">
      <w:pPr>
        <w:pStyle w:val="Sinespaciado"/>
        <w:jc w:val="both"/>
        <w:rPr>
          <w:rFonts w:ascii="Arial" w:eastAsia="Arial Unicode MS" w:hAnsi="Arial" w:cs="Arial"/>
          <w:lang w:eastAsia="es-CO"/>
        </w:rPr>
      </w:pPr>
    </w:p>
    <w:p w:rsidR="00866E60" w:rsidRDefault="00866E60" w:rsidP="00866E60">
      <w:pPr>
        <w:pStyle w:val="Sinespaciado"/>
        <w:jc w:val="both"/>
        <w:rPr>
          <w:rFonts w:ascii="Arial" w:eastAsia="Calibri" w:hAnsi="Arial" w:cs="Arial"/>
        </w:rPr>
      </w:pPr>
      <w:r>
        <w:rPr>
          <w:rFonts w:ascii="Arial" w:hAnsi="Arial" w:cs="Arial"/>
          <w:b/>
        </w:rPr>
        <w:t>GUILLERMINA BRAVO MONTAÑO</w:t>
      </w:r>
      <w:r>
        <w:rPr>
          <w:rFonts w:ascii="Arial" w:hAnsi="Arial" w:cs="Arial"/>
          <w:b/>
        </w:rPr>
        <w:tab/>
      </w:r>
      <w:r>
        <w:rPr>
          <w:rFonts w:ascii="Arial" w:hAnsi="Arial" w:cs="Arial"/>
          <w:b/>
        </w:rPr>
        <w:tab/>
      </w:r>
      <w:r>
        <w:rPr>
          <w:rFonts w:ascii="Arial" w:hAnsi="Arial" w:cs="Arial"/>
          <w:b/>
        </w:rPr>
        <w:tab/>
        <w:t xml:space="preserve">        </w:t>
      </w:r>
    </w:p>
    <w:p w:rsidR="00866E60" w:rsidRDefault="00866E60" w:rsidP="00866E60">
      <w:pPr>
        <w:pStyle w:val="Sinespaciado"/>
        <w:jc w:val="both"/>
        <w:rPr>
          <w:rFonts w:ascii="Arial" w:hAnsi="Arial" w:cs="Arial"/>
        </w:rPr>
      </w:pPr>
      <w:r>
        <w:rPr>
          <w:rFonts w:ascii="Arial" w:hAnsi="Arial" w:cs="Arial"/>
        </w:rPr>
        <w:t xml:space="preserve">Representante a la Cámara </w:t>
      </w:r>
    </w:p>
    <w:p w:rsidR="00866E60" w:rsidRDefault="00866E60" w:rsidP="00866E60">
      <w:pPr>
        <w:pStyle w:val="Sinespaciado"/>
        <w:jc w:val="both"/>
        <w:rPr>
          <w:rFonts w:ascii="Arial" w:eastAsia="Arial Unicode MS" w:hAnsi="Arial" w:cs="Arial"/>
          <w:lang w:eastAsia="es-CO"/>
        </w:rPr>
      </w:pPr>
      <w:r>
        <w:rPr>
          <w:rFonts w:ascii="Arial" w:hAnsi="Arial" w:cs="Arial"/>
        </w:rPr>
        <w:t>Departamento del Valle</w:t>
      </w:r>
    </w:p>
    <w:sectPr w:rsidR="00866E60" w:rsidSect="00866E60">
      <w:headerReference w:type="default" r:id="rId8"/>
      <w:footerReference w:type="default" r:id="rId9"/>
      <w:pgSz w:w="12240" w:h="15840"/>
      <w:pgMar w:top="2041" w:right="1134" w:bottom="284" w:left="158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0A8" w:rsidRDefault="002820A8" w:rsidP="001A75AA">
      <w:pPr>
        <w:spacing w:after="0" w:line="240" w:lineRule="auto"/>
      </w:pPr>
      <w:r>
        <w:separator/>
      </w:r>
    </w:p>
  </w:endnote>
  <w:endnote w:type="continuationSeparator" w:id="0">
    <w:p w:rsidR="002820A8" w:rsidRDefault="002820A8"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altName w:val="Kunstler Script"/>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0A8" w:rsidRDefault="002820A8" w:rsidP="001A75AA">
      <w:pPr>
        <w:spacing w:after="0" w:line="240" w:lineRule="auto"/>
      </w:pPr>
      <w:r>
        <w:separator/>
      </w:r>
    </w:p>
  </w:footnote>
  <w:footnote w:type="continuationSeparator" w:id="0">
    <w:p w:rsidR="002820A8" w:rsidRDefault="002820A8"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0F2919" w:rsidP="000F2919">
    <w:pPr>
      <w:pStyle w:val="Encabezado"/>
      <w:jc w:val="center"/>
    </w:pPr>
    <w:r>
      <w:rPr>
        <w:noProof/>
        <w:lang w:eastAsia="es-CO"/>
      </w:rPr>
      <w:drawing>
        <wp:anchor distT="0" distB="0" distL="114300" distR="114300" simplePos="0" relativeHeight="251659264" behindDoc="0" locked="0" layoutInCell="1" allowOverlap="1" wp14:anchorId="29714BDB" wp14:editId="7A77DB09">
          <wp:simplePos x="0" y="0"/>
          <wp:positionH relativeFrom="margin">
            <wp:align>center</wp:align>
          </wp:positionH>
          <wp:positionV relativeFrom="paragraph">
            <wp:posOffset>-206198</wp:posOffset>
          </wp:positionV>
          <wp:extent cx="2082800" cy="838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078B"/>
    <w:multiLevelType w:val="hybridMultilevel"/>
    <w:tmpl w:val="8D9299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9C78A6"/>
    <w:multiLevelType w:val="hybridMultilevel"/>
    <w:tmpl w:val="24F08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3F3D40"/>
    <w:multiLevelType w:val="hybridMultilevel"/>
    <w:tmpl w:val="2C12FC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682545"/>
    <w:multiLevelType w:val="hybridMultilevel"/>
    <w:tmpl w:val="76004A5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DD95D88"/>
    <w:multiLevelType w:val="hybridMultilevel"/>
    <w:tmpl w:val="C80E6520"/>
    <w:lvl w:ilvl="0" w:tplc="608423AC">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1954731"/>
    <w:multiLevelType w:val="hybridMultilevel"/>
    <w:tmpl w:val="2110C892"/>
    <w:lvl w:ilvl="0" w:tplc="E4427DFE">
      <w:start w:val="5"/>
      <w:numFmt w:val="bullet"/>
      <w:lvlText w:val="-"/>
      <w:lvlJc w:val="left"/>
      <w:pPr>
        <w:ind w:left="360" w:hanging="360"/>
      </w:pPr>
      <w:rPr>
        <w:rFonts w:ascii="Verdana" w:eastAsia="Times New Roman" w:hAnsi="Verdana"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54A6288"/>
    <w:multiLevelType w:val="hybridMultilevel"/>
    <w:tmpl w:val="753CE6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9F032D"/>
    <w:multiLevelType w:val="hybridMultilevel"/>
    <w:tmpl w:val="772C5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CC5A23"/>
    <w:multiLevelType w:val="hybridMultilevel"/>
    <w:tmpl w:val="746AA500"/>
    <w:lvl w:ilvl="0" w:tplc="1ECCED40">
      <w:start w:val="1"/>
      <w:numFmt w:val="decimal"/>
      <w:lvlText w:val="%1."/>
      <w:lvlJc w:val="left"/>
      <w:pPr>
        <w:ind w:left="450" w:hanging="45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57D595A"/>
    <w:multiLevelType w:val="hybridMultilevel"/>
    <w:tmpl w:val="EB18BC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5607FB"/>
    <w:multiLevelType w:val="hybridMultilevel"/>
    <w:tmpl w:val="6D26E8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FC2D78"/>
    <w:multiLevelType w:val="hybridMultilevel"/>
    <w:tmpl w:val="8440F39E"/>
    <w:lvl w:ilvl="0" w:tplc="D50E396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DB04700"/>
    <w:multiLevelType w:val="hybridMultilevel"/>
    <w:tmpl w:val="403213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A57047"/>
    <w:multiLevelType w:val="hybridMultilevel"/>
    <w:tmpl w:val="F068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93A6F32"/>
    <w:multiLevelType w:val="hybridMultilevel"/>
    <w:tmpl w:val="C75E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AC41398"/>
    <w:multiLevelType w:val="hybridMultilevel"/>
    <w:tmpl w:val="0902CED0"/>
    <w:lvl w:ilvl="0" w:tplc="240A0017">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6E10ED"/>
    <w:multiLevelType w:val="hybridMultilevel"/>
    <w:tmpl w:val="B0BCB8D6"/>
    <w:lvl w:ilvl="0" w:tplc="240A0017">
      <w:start w:val="1"/>
      <w:numFmt w:val="lowerLetter"/>
      <w:lvlText w:val="%1)"/>
      <w:lvlJc w:val="left"/>
      <w:pPr>
        <w:ind w:left="778" w:hanging="360"/>
      </w:pPr>
    </w:lvl>
    <w:lvl w:ilvl="1" w:tplc="240A0019">
      <w:start w:val="1"/>
      <w:numFmt w:val="lowerLetter"/>
      <w:lvlText w:val="%2."/>
      <w:lvlJc w:val="left"/>
      <w:pPr>
        <w:ind w:left="1498" w:hanging="360"/>
      </w:pPr>
    </w:lvl>
    <w:lvl w:ilvl="2" w:tplc="240A001B">
      <w:start w:val="1"/>
      <w:numFmt w:val="lowerRoman"/>
      <w:lvlText w:val="%3."/>
      <w:lvlJc w:val="right"/>
      <w:pPr>
        <w:ind w:left="2218" w:hanging="180"/>
      </w:pPr>
    </w:lvl>
    <w:lvl w:ilvl="3" w:tplc="240A000F">
      <w:start w:val="1"/>
      <w:numFmt w:val="decimal"/>
      <w:lvlText w:val="%4."/>
      <w:lvlJc w:val="left"/>
      <w:pPr>
        <w:ind w:left="2938" w:hanging="360"/>
      </w:pPr>
    </w:lvl>
    <w:lvl w:ilvl="4" w:tplc="240A0019">
      <w:start w:val="1"/>
      <w:numFmt w:val="lowerLetter"/>
      <w:lvlText w:val="%5."/>
      <w:lvlJc w:val="left"/>
      <w:pPr>
        <w:ind w:left="3658" w:hanging="360"/>
      </w:pPr>
    </w:lvl>
    <w:lvl w:ilvl="5" w:tplc="240A001B">
      <w:start w:val="1"/>
      <w:numFmt w:val="lowerRoman"/>
      <w:lvlText w:val="%6."/>
      <w:lvlJc w:val="right"/>
      <w:pPr>
        <w:ind w:left="4378" w:hanging="180"/>
      </w:pPr>
    </w:lvl>
    <w:lvl w:ilvl="6" w:tplc="240A000F">
      <w:start w:val="1"/>
      <w:numFmt w:val="decimal"/>
      <w:lvlText w:val="%7."/>
      <w:lvlJc w:val="left"/>
      <w:pPr>
        <w:ind w:left="5098" w:hanging="360"/>
      </w:pPr>
    </w:lvl>
    <w:lvl w:ilvl="7" w:tplc="240A0019">
      <w:start w:val="1"/>
      <w:numFmt w:val="lowerLetter"/>
      <w:lvlText w:val="%8."/>
      <w:lvlJc w:val="left"/>
      <w:pPr>
        <w:ind w:left="5818" w:hanging="360"/>
      </w:pPr>
    </w:lvl>
    <w:lvl w:ilvl="8" w:tplc="240A001B">
      <w:start w:val="1"/>
      <w:numFmt w:val="lowerRoman"/>
      <w:lvlText w:val="%9."/>
      <w:lvlJc w:val="right"/>
      <w:pPr>
        <w:ind w:left="6538" w:hanging="180"/>
      </w:pPr>
    </w:lvl>
  </w:abstractNum>
  <w:abstractNum w:abstractNumId="17" w15:restartNumberingAfterBreak="0">
    <w:nsid w:val="50285315"/>
    <w:multiLevelType w:val="hybridMultilevel"/>
    <w:tmpl w:val="89E22786"/>
    <w:lvl w:ilvl="0" w:tplc="ADD433EE">
      <w:start w:val="1"/>
      <w:numFmt w:val="decimal"/>
      <w:lvlText w:val="ARTÍCULO %1"/>
      <w:lvlJc w:val="left"/>
      <w:pPr>
        <w:ind w:left="1070" w:hanging="360"/>
      </w:pPr>
      <w:rPr>
        <w:rFonts w:hint="default"/>
        <w:b/>
        <w:color w:val="auto"/>
        <w:lang w:val="es-CO"/>
      </w:r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8" w15:restartNumberingAfterBreak="0">
    <w:nsid w:val="52A424DD"/>
    <w:multiLevelType w:val="hybridMultilevel"/>
    <w:tmpl w:val="A9E063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0D2779"/>
    <w:multiLevelType w:val="hybridMultilevel"/>
    <w:tmpl w:val="366C341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9BF30CF"/>
    <w:multiLevelType w:val="hybridMultilevel"/>
    <w:tmpl w:val="C8DC5E5A"/>
    <w:lvl w:ilvl="0" w:tplc="C26A198E">
      <w:start w:val="1"/>
      <w:numFmt w:val="decimal"/>
      <w:lvlText w:val="%1."/>
      <w:lvlJc w:val="left"/>
      <w:pPr>
        <w:ind w:left="1035" w:hanging="103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A135C93"/>
    <w:multiLevelType w:val="hybridMultilevel"/>
    <w:tmpl w:val="7B10A7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634C10"/>
    <w:multiLevelType w:val="hybridMultilevel"/>
    <w:tmpl w:val="654C9C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0FA18A6"/>
    <w:multiLevelType w:val="hybridMultilevel"/>
    <w:tmpl w:val="7A9ADC1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63934196"/>
    <w:multiLevelType w:val="multilevel"/>
    <w:tmpl w:val="8FECB89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15:restartNumberingAfterBreak="0">
    <w:nsid w:val="65B06146"/>
    <w:multiLevelType w:val="hybridMultilevel"/>
    <w:tmpl w:val="B7467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D154BF"/>
    <w:multiLevelType w:val="hybridMultilevel"/>
    <w:tmpl w:val="F7088B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94E178D"/>
    <w:multiLevelType w:val="hybridMultilevel"/>
    <w:tmpl w:val="66F68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998275A"/>
    <w:multiLevelType w:val="hybridMultilevel"/>
    <w:tmpl w:val="1340F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3305"/>
    <w:multiLevelType w:val="multilevel"/>
    <w:tmpl w:val="C958A9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0" w15:restartNumberingAfterBreak="0">
    <w:nsid w:val="77682A7B"/>
    <w:multiLevelType w:val="hybridMultilevel"/>
    <w:tmpl w:val="520E4DF8"/>
    <w:lvl w:ilvl="0" w:tplc="3210D948">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1" w15:restartNumberingAfterBreak="0">
    <w:nsid w:val="784D65DD"/>
    <w:multiLevelType w:val="hybridMultilevel"/>
    <w:tmpl w:val="600AC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93D5B2E"/>
    <w:multiLevelType w:val="hybridMultilevel"/>
    <w:tmpl w:val="2452C7C8"/>
    <w:lvl w:ilvl="0" w:tplc="E7CAD5D8">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7B2A4BAD"/>
    <w:multiLevelType w:val="hybridMultilevel"/>
    <w:tmpl w:val="F38A9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D02122B"/>
    <w:multiLevelType w:val="hybridMultilevel"/>
    <w:tmpl w:val="5C4E7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D1D1E29"/>
    <w:multiLevelType w:val="hybridMultilevel"/>
    <w:tmpl w:val="68BEB80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7F123AD1"/>
    <w:multiLevelType w:val="hybridMultilevel"/>
    <w:tmpl w:val="67A8367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4"/>
  </w:num>
  <w:num w:numId="2">
    <w:abstractNumId w:val="29"/>
  </w:num>
  <w:num w:numId="3">
    <w:abstractNumId w:val="30"/>
  </w:num>
  <w:num w:numId="4">
    <w:abstractNumId w:val="32"/>
  </w:num>
  <w:num w:numId="5">
    <w:abstractNumId w:val="11"/>
  </w:num>
  <w:num w:numId="6">
    <w:abstractNumId w:val="24"/>
  </w:num>
  <w:num w:numId="7">
    <w:abstractNumId w:val="20"/>
  </w:num>
  <w:num w:numId="8">
    <w:abstractNumId w:val="35"/>
  </w:num>
  <w:num w:numId="9">
    <w:abstractNumId w:val="27"/>
  </w:num>
  <w:num w:numId="10">
    <w:abstractNumId w:val="36"/>
  </w:num>
  <w:num w:numId="11">
    <w:abstractNumId w:val="8"/>
  </w:num>
  <w:num w:numId="12">
    <w:abstractNumId w:val="10"/>
  </w:num>
  <w:num w:numId="13">
    <w:abstractNumId w:val="5"/>
  </w:num>
  <w:num w:numId="14">
    <w:abstractNumId w:val="33"/>
  </w:num>
  <w:num w:numId="15">
    <w:abstractNumId w:val="2"/>
  </w:num>
  <w:num w:numId="16">
    <w:abstractNumId w:val="25"/>
  </w:num>
  <w:num w:numId="17">
    <w:abstractNumId w:val="1"/>
  </w:num>
  <w:num w:numId="18">
    <w:abstractNumId w:val="13"/>
  </w:num>
  <w:num w:numId="19">
    <w:abstractNumId w:val="6"/>
  </w:num>
  <w:num w:numId="20">
    <w:abstractNumId w:val="19"/>
  </w:num>
  <w:num w:numId="21">
    <w:abstractNumId w:val="14"/>
  </w:num>
  <w:num w:numId="22">
    <w:abstractNumId w:val="12"/>
  </w:num>
  <w:num w:numId="23">
    <w:abstractNumId w:val="28"/>
  </w:num>
  <w:num w:numId="24">
    <w:abstractNumId w:val="26"/>
  </w:num>
  <w:num w:numId="25">
    <w:abstractNumId w:val="34"/>
  </w:num>
  <w:num w:numId="26">
    <w:abstractNumId w:val="17"/>
  </w:num>
  <w:num w:numId="27">
    <w:abstractNumId w:val="31"/>
  </w:num>
  <w:num w:numId="28">
    <w:abstractNumId w:val="3"/>
  </w:num>
  <w:num w:numId="29">
    <w:abstractNumId w:val="7"/>
  </w:num>
  <w:num w:numId="30">
    <w:abstractNumId w:val="21"/>
  </w:num>
  <w:num w:numId="31">
    <w:abstractNumId w:val="0"/>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9"/>
  </w:num>
  <w:num w:numId="36">
    <w:abstractNumId w:val="15"/>
  </w:num>
  <w:num w:numId="37">
    <w:abstractNumId w:val="1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3857"/>
    <w:rsid w:val="0005764D"/>
    <w:rsid w:val="00061172"/>
    <w:rsid w:val="00062D9C"/>
    <w:rsid w:val="00063138"/>
    <w:rsid w:val="0006405F"/>
    <w:rsid w:val="00065EC1"/>
    <w:rsid w:val="0007075C"/>
    <w:rsid w:val="00075E9A"/>
    <w:rsid w:val="00080475"/>
    <w:rsid w:val="000850AF"/>
    <w:rsid w:val="00087E7C"/>
    <w:rsid w:val="000911A5"/>
    <w:rsid w:val="00091304"/>
    <w:rsid w:val="00091500"/>
    <w:rsid w:val="000958D4"/>
    <w:rsid w:val="000971B7"/>
    <w:rsid w:val="000A3D97"/>
    <w:rsid w:val="000B047D"/>
    <w:rsid w:val="000B41A9"/>
    <w:rsid w:val="000B7E47"/>
    <w:rsid w:val="000C69AC"/>
    <w:rsid w:val="000D2E8E"/>
    <w:rsid w:val="000E511E"/>
    <w:rsid w:val="000F2919"/>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200519"/>
    <w:rsid w:val="00201497"/>
    <w:rsid w:val="00203ACE"/>
    <w:rsid w:val="002119E3"/>
    <w:rsid w:val="002126FF"/>
    <w:rsid w:val="0021331D"/>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83E"/>
    <w:rsid w:val="002715BD"/>
    <w:rsid w:val="002717D1"/>
    <w:rsid w:val="00273CDE"/>
    <w:rsid w:val="00273FD2"/>
    <w:rsid w:val="00276D9F"/>
    <w:rsid w:val="002820A8"/>
    <w:rsid w:val="00295486"/>
    <w:rsid w:val="002A37AF"/>
    <w:rsid w:val="002A42AF"/>
    <w:rsid w:val="002A452B"/>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91812"/>
    <w:rsid w:val="003956C9"/>
    <w:rsid w:val="003A01C5"/>
    <w:rsid w:val="003A26FB"/>
    <w:rsid w:val="003A4DEC"/>
    <w:rsid w:val="003A6AE5"/>
    <w:rsid w:val="003B0F5C"/>
    <w:rsid w:val="003B2C8F"/>
    <w:rsid w:val="003B3EBB"/>
    <w:rsid w:val="003B50C1"/>
    <w:rsid w:val="003C0DF5"/>
    <w:rsid w:val="003C2A93"/>
    <w:rsid w:val="003C3E07"/>
    <w:rsid w:val="003D161F"/>
    <w:rsid w:val="003D3D21"/>
    <w:rsid w:val="003D7516"/>
    <w:rsid w:val="003D7EC1"/>
    <w:rsid w:val="003E193F"/>
    <w:rsid w:val="003E215A"/>
    <w:rsid w:val="003E3BD9"/>
    <w:rsid w:val="003E4343"/>
    <w:rsid w:val="003F0BA6"/>
    <w:rsid w:val="003F262C"/>
    <w:rsid w:val="003F538E"/>
    <w:rsid w:val="00400978"/>
    <w:rsid w:val="00403495"/>
    <w:rsid w:val="0040798F"/>
    <w:rsid w:val="00414583"/>
    <w:rsid w:val="004201B0"/>
    <w:rsid w:val="004239FC"/>
    <w:rsid w:val="00427AA0"/>
    <w:rsid w:val="00434121"/>
    <w:rsid w:val="00434D29"/>
    <w:rsid w:val="0043534F"/>
    <w:rsid w:val="004369F9"/>
    <w:rsid w:val="00441109"/>
    <w:rsid w:val="004431E9"/>
    <w:rsid w:val="00445302"/>
    <w:rsid w:val="004462C8"/>
    <w:rsid w:val="00447E4E"/>
    <w:rsid w:val="00460A7A"/>
    <w:rsid w:val="00461494"/>
    <w:rsid w:val="00461A25"/>
    <w:rsid w:val="00465953"/>
    <w:rsid w:val="004704C6"/>
    <w:rsid w:val="00470B1E"/>
    <w:rsid w:val="0047227F"/>
    <w:rsid w:val="00476F8D"/>
    <w:rsid w:val="00480F35"/>
    <w:rsid w:val="0048114C"/>
    <w:rsid w:val="00484FBF"/>
    <w:rsid w:val="0048518F"/>
    <w:rsid w:val="00487799"/>
    <w:rsid w:val="00494A18"/>
    <w:rsid w:val="004A1D04"/>
    <w:rsid w:val="004A2006"/>
    <w:rsid w:val="004A4C6F"/>
    <w:rsid w:val="004B1160"/>
    <w:rsid w:val="004B4719"/>
    <w:rsid w:val="004B47F9"/>
    <w:rsid w:val="004B6000"/>
    <w:rsid w:val="004B7885"/>
    <w:rsid w:val="004C3501"/>
    <w:rsid w:val="004C50F6"/>
    <w:rsid w:val="004E04C3"/>
    <w:rsid w:val="004E674B"/>
    <w:rsid w:val="004E71FD"/>
    <w:rsid w:val="004F1CE6"/>
    <w:rsid w:val="004F215A"/>
    <w:rsid w:val="004F4B33"/>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6F17"/>
    <w:rsid w:val="00566078"/>
    <w:rsid w:val="00566ED4"/>
    <w:rsid w:val="00570637"/>
    <w:rsid w:val="00571058"/>
    <w:rsid w:val="00580751"/>
    <w:rsid w:val="005835FD"/>
    <w:rsid w:val="00583B23"/>
    <w:rsid w:val="00586945"/>
    <w:rsid w:val="00587D45"/>
    <w:rsid w:val="00594EE6"/>
    <w:rsid w:val="00595842"/>
    <w:rsid w:val="00597777"/>
    <w:rsid w:val="005B29EB"/>
    <w:rsid w:val="005C0101"/>
    <w:rsid w:val="005C265D"/>
    <w:rsid w:val="005C46B5"/>
    <w:rsid w:val="005C6DC9"/>
    <w:rsid w:val="005D30D6"/>
    <w:rsid w:val="005D3575"/>
    <w:rsid w:val="005D4E38"/>
    <w:rsid w:val="005E12DE"/>
    <w:rsid w:val="005E46E7"/>
    <w:rsid w:val="005F2C9B"/>
    <w:rsid w:val="0061264E"/>
    <w:rsid w:val="00613B02"/>
    <w:rsid w:val="00622B3F"/>
    <w:rsid w:val="00622B74"/>
    <w:rsid w:val="006276D2"/>
    <w:rsid w:val="0063155D"/>
    <w:rsid w:val="00637559"/>
    <w:rsid w:val="00645C61"/>
    <w:rsid w:val="006655C2"/>
    <w:rsid w:val="00670DED"/>
    <w:rsid w:val="00671BC3"/>
    <w:rsid w:val="0067641B"/>
    <w:rsid w:val="00677FDE"/>
    <w:rsid w:val="00681AE7"/>
    <w:rsid w:val="00681C48"/>
    <w:rsid w:val="006842D0"/>
    <w:rsid w:val="006846A0"/>
    <w:rsid w:val="006904B4"/>
    <w:rsid w:val="00695983"/>
    <w:rsid w:val="00697FF4"/>
    <w:rsid w:val="006A06BA"/>
    <w:rsid w:val="006A0D57"/>
    <w:rsid w:val="006B2B87"/>
    <w:rsid w:val="006B40AC"/>
    <w:rsid w:val="006B757E"/>
    <w:rsid w:val="006C2A67"/>
    <w:rsid w:val="006C302E"/>
    <w:rsid w:val="006C370B"/>
    <w:rsid w:val="006D20DB"/>
    <w:rsid w:val="006D3C55"/>
    <w:rsid w:val="006E177A"/>
    <w:rsid w:val="006E1D47"/>
    <w:rsid w:val="006E441E"/>
    <w:rsid w:val="006F021B"/>
    <w:rsid w:val="006F38A8"/>
    <w:rsid w:val="00713DC0"/>
    <w:rsid w:val="00716397"/>
    <w:rsid w:val="007167A5"/>
    <w:rsid w:val="00720ABC"/>
    <w:rsid w:val="00741569"/>
    <w:rsid w:val="00743F79"/>
    <w:rsid w:val="007446C5"/>
    <w:rsid w:val="00752B55"/>
    <w:rsid w:val="0076487F"/>
    <w:rsid w:val="00765D2D"/>
    <w:rsid w:val="00766F75"/>
    <w:rsid w:val="00772861"/>
    <w:rsid w:val="00777E62"/>
    <w:rsid w:val="0078393C"/>
    <w:rsid w:val="00783FF1"/>
    <w:rsid w:val="0078793C"/>
    <w:rsid w:val="0079437A"/>
    <w:rsid w:val="00796C52"/>
    <w:rsid w:val="007B03BB"/>
    <w:rsid w:val="007B07A2"/>
    <w:rsid w:val="007B15C8"/>
    <w:rsid w:val="007B390C"/>
    <w:rsid w:val="007B419E"/>
    <w:rsid w:val="007D2527"/>
    <w:rsid w:val="007D43C4"/>
    <w:rsid w:val="007D582E"/>
    <w:rsid w:val="007E024C"/>
    <w:rsid w:val="007E0D32"/>
    <w:rsid w:val="007F0C2F"/>
    <w:rsid w:val="007F223F"/>
    <w:rsid w:val="007F2A05"/>
    <w:rsid w:val="0080478F"/>
    <w:rsid w:val="008054C2"/>
    <w:rsid w:val="00807628"/>
    <w:rsid w:val="008131F9"/>
    <w:rsid w:val="00813DA1"/>
    <w:rsid w:val="008255F9"/>
    <w:rsid w:val="00830953"/>
    <w:rsid w:val="00832188"/>
    <w:rsid w:val="00832CEA"/>
    <w:rsid w:val="0084327F"/>
    <w:rsid w:val="00850075"/>
    <w:rsid w:val="008624E2"/>
    <w:rsid w:val="00862916"/>
    <w:rsid w:val="008646A7"/>
    <w:rsid w:val="00865455"/>
    <w:rsid w:val="00866E60"/>
    <w:rsid w:val="00867570"/>
    <w:rsid w:val="00867625"/>
    <w:rsid w:val="0087202E"/>
    <w:rsid w:val="00872FE3"/>
    <w:rsid w:val="00885EEE"/>
    <w:rsid w:val="0088732B"/>
    <w:rsid w:val="00890AB9"/>
    <w:rsid w:val="00896C13"/>
    <w:rsid w:val="008A21D1"/>
    <w:rsid w:val="008A2D0D"/>
    <w:rsid w:val="008B0560"/>
    <w:rsid w:val="008B0E49"/>
    <w:rsid w:val="008B2C58"/>
    <w:rsid w:val="008B71A0"/>
    <w:rsid w:val="008C4C83"/>
    <w:rsid w:val="008C4C99"/>
    <w:rsid w:val="008C6F0D"/>
    <w:rsid w:val="008D61E0"/>
    <w:rsid w:val="008E049D"/>
    <w:rsid w:val="008E0963"/>
    <w:rsid w:val="008E331F"/>
    <w:rsid w:val="008E63C3"/>
    <w:rsid w:val="008F2522"/>
    <w:rsid w:val="008F4264"/>
    <w:rsid w:val="008F4687"/>
    <w:rsid w:val="00900E3B"/>
    <w:rsid w:val="009120F5"/>
    <w:rsid w:val="00920FD5"/>
    <w:rsid w:val="0092131B"/>
    <w:rsid w:val="0092191E"/>
    <w:rsid w:val="00923085"/>
    <w:rsid w:val="00925C03"/>
    <w:rsid w:val="009277E9"/>
    <w:rsid w:val="00931867"/>
    <w:rsid w:val="00935879"/>
    <w:rsid w:val="00940610"/>
    <w:rsid w:val="00945341"/>
    <w:rsid w:val="00963451"/>
    <w:rsid w:val="00963D5C"/>
    <w:rsid w:val="00967BA7"/>
    <w:rsid w:val="009711F9"/>
    <w:rsid w:val="00972DF0"/>
    <w:rsid w:val="00976AEB"/>
    <w:rsid w:val="00977842"/>
    <w:rsid w:val="00981CC9"/>
    <w:rsid w:val="0098219B"/>
    <w:rsid w:val="009828E1"/>
    <w:rsid w:val="009854E8"/>
    <w:rsid w:val="00985E6B"/>
    <w:rsid w:val="00994041"/>
    <w:rsid w:val="009A0AAB"/>
    <w:rsid w:val="009A3159"/>
    <w:rsid w:val="009B3E43"/>
    <w:rsid w:val="009C0AC3"/>
    <w:rsid w:val="009C1657"/>
    <w:rsid w:val="009C42ED"/>
    <w:rsid w:val="009C714F"/>
    <w:rsid w:val="009C7782"/>
    <w:rsid w:val="009D3CE0"/>
    <w:rsid w:val="009D422E"/>
    <w:rsid w:val="009D43DE"/>
    <w:rsid w:val="009D6D67"/>
    <w:rsid w:val="009E52D9"/>
    <w:rsid w:val="009F068A"/>
    <w:rsid w:val="009F2514"/>
    <w:rsid w:val="009F7BF3"/>
    <w:rsid w:val="00A05691"/>
    <w:rsid w:val="00A20232"/>
    <w:rsid w:val="00A20FB3"/>
    <w:rsid w:val="00A223A5"/>
    <w:rsid w:val="00A24B2C"/>
    <w:rsid w:val="00A26683"/>
    <w:rsid w:val="00A32626"/>
    <w:rsid w:val="00A3797C"/>
    <w:rsid w:val="00A466E2"/>
    <w:rsid w:val="00A4736E"/>
    <w:rsid w:val="00A52153"/>
    <w:rsid w:val="00A5385F"/>
    <w:rsid w:val="00A55B53"/>
    <w:rsid w:val="00A63400"/>
    <w:rsid w:val="00A644EA"/>
    <w:rsid w:val="00A66C8B"/>
    <w:rsid w:val="00A739BC"/>
    <w:rsid w:val="00A74D8C"/>
    <w:rsid w:val="00A76565"/>
    <w:rsid w:val="00A769D4"/>
    <w:rsid w:val="00A76CEC"/>
    <w:rsid w:val="00A76ED5"/>
    <w:rsid w:val="00A908E5"/>
    <w:rsid w:val="00A92671"/>
    <w:rsid w:val="00A9451E"/>
    <w:rsid w:val="00AA3B73"/>
    <w:rsid w:val="00AB10D9"/>
    <w:rsid w:val="00AB4143"/>
    <w:rsid w:val="00AD580C"/>
    <w:rsid w:val="00AE5DE7"/>
    <w:rsid w:val="00AF0545"/>
    <w:rsid w:val="00AF3851"/>
    <w:rsid w:val="00AF6350"/>
    <w:rsid w:val="00B21427"/>
    <w:rsid w:val="00B22FF2"/>
    <w:rsid w:val="00B24137"/>
    <w:rsid w:val="00B241A5"/>
    <w:rsid w:val="00B275D0"/>
    <w:rsid w:val="00B36771"/>
    <w:rsid w:val="00B36A62"/>
    <w:rsid w:val="00B41782"/>
    <w:rsid w:val="00B4638B"/>
    <w:rsid w:val="00B54620"/>
    <w:rsid w:val="00B60098"/>
    <w:rsid w:val="00B6307C"/>
    <w:rsid w:val="00B63B0A"/>
    <w:rsid w:val="00B6771D"/>
    <w:rsid w:val="00B77BA5"/>
    <w:rsid w:val="00B85891"/>
    <w:rsid w:val="00B90F27"/>
    <w:rsid w:val="00B943BF"/>
    <w:rsid w:val="00B94E5B"/>
    <w:rsid w:val="00BA02B8"/>
    <w:rsid w:val="00BA5448"/>
    <w:rsid w:val="00BB0EC1"/>
    <w:rsid w:val="00BD15BA"/>
    <w:rsid w:val="00BD516F"/>
    <w:rsid w:val="00BD647E"/>
    <w:rsid w:val="00BF03AD"/>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BE"/>
    <w:rsid w:val="00C91C15"/>
    <w:rsid w:val="00C92567"/>
    <w:rsid w:val="00C930F7"/>
    <w:rsid w:val="00C97A5C"/>
    <w:rsid w:val="00CA7AA4"/>
    <w:rsid w:val="00CB0B25"/>
    <w:rsid w:val="00CB1F7C"/>
    <w:rsid w:val="00CB2A85"/>
    <w:rsid w:val="00CB4C8E"/>
    <w:rsid w:val="00CC253D"/>
    <w:rsid w:val="00CD0A9B"/>
    <w:rsid w:val="00CE344D"/>
    <w:rsid w:val="00CE34C9"/>
    <w:rsid w:val="00CE5396"/>
    <w:rsid w:val="00CF1641"/>
    <w:rsid w:val="00CF69D0"/>
    <w:rsid w:val="00D00608"/>
    <w:rsid w:val="00D00F0A"/>
    <w:rsid w:val="00D02589"/>
    <w:rsid w:val="00D06144"/>
    <w:rsid w:val="00D131EF"/>
    <w:rsid w:val="00D13B38"/>
    <w:rsid w:val="00D16E2F"/>
    <w:rsid w:val="00D23344"/>
    <w:rsid w:val="00D241B3"/>
    <w:rsid w:val="00D31AB8"/>
    <w:rsid w:val="00D328A2"/>
    <w:rsid w:val="00D332D3"/>
    <w:rsid w:val="00D47073"/>
    <w:rsid w:val="00D504C2"/>
    <w:rsid w:val="00D506F5"/>
    <w:rsid w:val="00D51DA8"/>
    <w:rsid w:val="00D56A38"/>
    <w:rsid w:val="00D60FBB"/>
    <w:rsid w:val="00D7467B"/>
    <w:rsid w:val="00D761DD"/>
    <w:rsid w:val="00D8118C"/>
    <w:rsid w:val="00D81B26"/>
    <w:rsid w:val="00D83320"/>
    <w:rsid w:val="00D83610"/>
    <w:rsid w:val="00D86E0C"/>
    <w:rsid w:val="00D9054F"/>
    <w:rsid w:val="00D93B8E"/>
    <w:rsid w:val="00D94A44"/>
    <w:rsid w:val="00D97B31"/>
    <w:rsid w:val="00DA6203"/>
    <w:rsid w:val="00DB08FB"/>
    <w:rsid w:val="00DB1EC0"/>
    <w:rsid w:val="00DC1A7C"/>
    <w:rsid w:val="00DD2204"/>
    <w:rsid w:val="00DD235F"/>
    <w:rsid w:val="00DD2F8B"/>
    <w:rsid w:val="00DD62CA"/>
    <w:rsid w:val="00DD7371"/>
    <w:rsid w:val="00DE4A3F"/>
    <w:rsid w:val="00DE5D05"/>
    <w:rsid w:val="00E020D5"/>
    <w:rsid w:val="00E05114"/>
    <w:rsid w:val="00E17403"/>
    <w:rsid w:val="00E42F28"/>
    <w:rsid w:val="00E47A08"/>
    <w:rsid w:val="00E501B8"/>
    <w:rsid w:val="00E53778"/>
    <w:rsid w:val="00E57290"/>
    <w:rsid w:val="00E61324"/>
    <w:rsid w:val="00E62CF7"/>
    <w:rsid w:val="00E67E16"/>
    <w:rsid w:val="00E73DC8"/>
    <w:rsid w:val="00E77C5E"/>
    <w:rsid w:val="00E876CF"/>
    <w:rsid w:val="00E87FD1"/>
    <w:rsid w:val="00E927B9"/>
    <w:rsid w:val="00E9282E"/>
    <w:rsid w:val="00EA23F9"/>
    <w:rsid w:val="00EB1D35"/>
    <w:rsid w:val="00EB5061"/>
    <w:rsid w:val="00EB605F"/>
    <w:rsid w:val="00EC2167"/>
    <w:rsid w:val="00EC3150"/>
    <w:rsid w:val="00EC79A6"/>
    <w:rsid w:val="00EC79F7"/>
    <w:rsid w:val="00EC7E77"/>
    <w:rsid w:val="00ED138F"/>
    <w:rsid w:val="00ED3481"/>
    <w:rsid w:val="00EE11E9"/>
    <w:rsid w:val="00EE4B54"/>
    <w:rsid w:val="00EE5220"/>
    <w:rsid w:val="00EE73BD"/>
    <w:rsid w:val="00EF3669"/>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6B2"/>
    <w:rsid w:val="00F318B7"/>
    <w:rsid w:val="00F31A81"/>
    <w:rsid w:val="00F33658"/>
    <w:rsid w:val="00F343C3"/>
    <w:rsid w:val="00F35BAC"/>
    <w:rsid w:val="00F36C59"/>
    <w:rsid w:val="00F4582E"/>
    <w:rsid w:val="00F47161"/>
    <w:rsid w:val="00F53260"/>
    <w:rsid w:val="00F534FB"/>
    <w:rsid w:val="00F56B3B"/>
    <w:rsid w:val="00F570CD"/>
    <w:rsid w:val="00F67C6B"/>
    <w:rsid w:val="00F71BA2"/>
    <w:rsid w:val="00F71C27"/>
    <w:rsid w:val="00F72B35"/>
    <w:rsid w:val="00F87CE8"/>
    <w:rsid w:val="00FA4A39"/>
    <w:rsid w:val="00FA7BC2"/>
    <w:rsid w:val="00FB1FDE"/>
    <w:rsid w:val="00FB36DF"/>
    <w:rsid w:val="00FB61E4"/>
    <w:rsid w:val="00FD31EE"/>
    <w:rsid w:val="00FD378B"/>
    <w:rsid w:val="00FD3E3B"/>
    <w:rsid w:val="00FD3E63"/>
    <w:rsid w:val="00FD4D9D"/>
    <w:rsid w:val="00FD5A94"/>
    <w:rsid w:val="00FE0837"/>
    <w:rsid w:val="00FE2780"/>
    <w:rsid w:val="00FE2D19"/>
    <w:rsid w:val="00FE3862"/>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basedOn w:val="Normal"/>
    <w:uiPriority w:val="99"/>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511022286">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B4001-FC6F-420E-8904-19D4B09F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790</Words>
  <Characters>4350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yanirayanguas</cp:lastModifiedBy>
  <cp:revision>5</cp:revision>
  <cp:lastPrinted>2018-04-24T20:45:00Z</cp:lastPrinted>
  <dcterms:created xsi:type="dcterms:W3CDTF">2018-04-24T19:53:00Z</dcterms:created>
  <dcterms:modified xsi:type="dcterms:W3CDTF">2018-04-25T15:45:00Z</dcterms:modified>
</cp:coreProperties>
</file>